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29"/>
      </w:tblGrid>
      <w:tr w:rsidR="006234BB" w:rsidRPr="00921F30" w:rsidTr="004969EC">
        <w:trPr>
          <w:gridAfter w:val="1"/>
          <w:wAfter w:w="1129" w:type="dxa"/>
        </w:trPr>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color w:val="000000" w:themeColor="text1"/>
                <w:sz w:val="28"/>
                <w:lang w:val="sq-AL"/>
              </w:rPr>
            </w:pPr>
            <w:r w:rsidRPr="00485A07">
              <w:rPr>
                <w:rFonts w:ascii="Times New Roman" w:hAnsi="Times New Roman"/>
                <w:b/>
                <w:sz w:val="28"/>
                <w:lang w:val="sq-AL"/>
              </w:rPr>
              <w:t>RAPORTI I VLERËSIMIT TË NDIKIMIT</w:t>
            </w:r>
          </w:p>
        </w:tc>
      </w:tr>
      <w:tr w:rsidR="006234BB" w:rsidRPr="003A1DAF" w:rsidTr="004969EC">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EMËRTIMI I PROPOZIMIT TË POLITIKËS</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6234BB" w:rsidP="004969EC">
            <w:pPr>
              <w:spacing w:line="276" w:lineRule="auto"/>
              <w:jc w:val="both"/>
              <w:rPr>
                <w:rFonts w:ascii="Times New Roman" w:hAnsi="Times New Roman"/>
                <w:b/>
                <w:lang w:val="sq-AL"/>
              </w:rPr>
            </w:pPr>
            <w:r>
              <w:rPr>
                <w:rFonts w:ascii="Times New Roman" w:hAnsi="Times New Roman"/>
                <w:lang w:val="sq-AL"/>
              </w:rPr>
              <w:t>Projektligj “</w:t>
            </w:r>
            <w:r w:rsidRPr="000A69BD">
              <w:rPr>
                <w:rFonts w:ascii="Times New Roman" w:hAnsi="Times New Roman"/>
                <w:bCs/>
                <w:spacing w:val="-2"/>
                <w:sz w:val="24"/>
                <w:szCs w:val="24"/>
                <w:lang w:val="sq-AL"/>
              </w:rPr>
              <w:t>Për disa shtesa në ligjin nr.10463, datë 22.09.2011 “Për menaxhimin e integruar të mbetjeve”,</w:t>
            </w:r>
            <w:r>
              <w:rPr>
                <w:rFonts w:ascii="Times New Roman" w:hAnsi="Times New Roman"/>
                <w:sz w:val="24"/>
                <w:szCs w:val="24"/>
                <w:lang w:val="sq-AL"/>
              </w:rPr>
              <w:t xml:space="preserve"> të ndryshuar</w:t>
            </w:r>
          </w:p>
        </w:tc>
      </w:tr>
      <w:tr w:rsidR="006234BB" w:rsidRPr="00921F30" w:rsidTr="004969EC">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MINISTRIA UDHËHEQËSE</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6234BB" w:rsidP="004969EC">
            <w:pPr>
              <w:spacing w:line="276" w:lineRule="auto"/>
              <w:rPr>
                <w:rFonts w:ascii="Times New Roman" w:hAnsi="Times New Roman"/>
                <w:b/>
                <w:lang w:val="sq-AL"/>
              </w:rPr>
            </w:pPr>
            <w:r w:rsidRPr="00921F30">
              <w:rPr>
                <w:rFonts w:ascii="Times New Roman" w:hAnsi="Times New Roman"/>
                <w:lang w:val="sq-AL"/>
              </w:rPr>
              <w:t>Ministr</w:t>
            </w:r>
            <w:r>
              <w:rPr>
                <w:rFonts w:ascii="Times New Roman" w:hAnsi="Times New Roman"/>
                <w:lang w:val="sq-AL"/>
              </w:rPr>
              <w:t>ia e Turizmit dhe Mjedisit</w:t>
            </w:r>
          </w:p>
        </w:tc>
      </w:tr>
      <w:tr w:rsidR="006234BB" w:rsidRPr="00921F30" w:rsidTr="004969EC">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Pr>
                <w:rFonts w:ascii="Times New Roman" w:hAnsi="Times New Roman"/>
                <w:b/>
                <w:lang w:val="sq-AL"/>
              </w:rPr>
              <w:t>FAZA E</w:t>
            </w:r>
            <w:r w:rsidRPr="00921F30">
              <w:rPr>
                <w:rFonts w:ascii="Times New Roman" w:hAnsi="Times New Roman"/>
                <w:b/>
                <w:lang w:val="sq-AL"/>
              </w:rPr>
              <w:t xml:space="preserve"> POLITIKËS/VLERËSIMIT TË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6234BB" w:rsidP="004969EC">
            <w:pPr>
              <w:spacing w:line="276" w:lineRule="auto"/>
              <w:rPr>
                <w:rFonts w:ascii="Times New Roman" w:hAnsi="Times New Roman"/>
                <w:lang w:val="sq-AL"/>
              </w:rPr>
            </w:pPr>
            <w:r>
              <w:rPr>
                <w:rFonts w:ascii="Times New Roman" w:hAnsi="Times New Roman"/>
                <w:lang w:val="sq-AL"/>
              </w:rPr>
              <w:t>Konsultim</w:t>
            </w:r>
          </w:p>
        </w:tc>
      </w:tr>
      <w:tr w:rsidR="006234BB" w:rsidRPr="003E1D06" w:rsidTr="004969EC">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BURIMI I PROPOZIMIT TË POLITIKËS</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3E1D06" w:rsidRDefault="006234BB" w:rsidP="004969EC">
            <w:pPr>
              <w:spacing w:line="276" w:lineRule="auto"/>
              <w:jc w:val="both"/>
              <w:rPr>
                <w:rFonts w:ascii="Times New Roman" w:hAnsi="Times New Roman"/>
                <w:lang w:val="en-US"/>
              </w:rPr>
            </w:pPr>
            <w:r w:rsidRPr="00921F30">
              <w:rPr>
                <w:rFonts w:ascii="Times New Roman" w:hAnsi="Times New Roman"/>
                <w:lang w:val="sq-AL"/>
              </w:rPr>
              <w:t>I brendshëm</w:t>
            </w:r>
            <w:r>
              <w:rPr>
                <w:rFonts w:ascii="Times New Roman" w:hAnsi="Times New Roman"/>
                <w:lang w:val="sq-AL"/>
              </w:rPr>
              <w:t xml:space="preserve"> </w:t>
            </w:r>
          </w:p>
        </w:tc>
      </w:tr>
      <w:tr w:rsidR="006234BB" w:rsidRPr="00883DF0" w:rsidTr="004969EC">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DIREKTIVË/RREGULLORE E BE-së</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883DF0" w:rsidRDefault="006234BB" w:rsidP="004969EC">
            <w:pPr>
              <w:spacing w:line="276" w:lineRule="auto"/>
              <w:jc w:val="both"/>
              <w:rPr>
                <w:rFonts w:ascii="Times New Roman" w:hAnsi="Times New Roman"/>
                <w:szCs w:val="22"/>
                <w:lang w:val="sq-AL"/>
              </w:rPr>
            </w:pPr>
            <w:r>
              <w:rPr>
                <w:rFonts w:ascii="Times New Roman" w:hAnsi="Times New Roman"/>
                <w:szCs w:val="22"/>
                <w:lang w:val="sq-AL"/>
              </w:rPr>
              <w:t>Nuk ka</w:t>
            </w:r>
            <w:r w:rsidRPr="006953B9">
              <w:rPr>
                <w:rFonts w:ascii="Times New Roman" w:hAnsi="Times New Roman"/>
                <w:szCs w:val="22"/>
                <w:lang w:val="sq-AL"/>
              </w:rPr>
              <w:t xml:space="preserve">  </w:t>
            </w:r>
          </w:p>
        </w:tc>
      </w:tr>
      <w:tr w:rsidR="006234BB" w:rsidRPr="003A1DAF" w:rsidTr="004969EC">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PUBLIKIMET DHE STRATEGJITË E LIDHURA</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6234BB" w:rsidP="004969EC">
            <w:pPr>
              <w:spacing w:line="276" w:lineRule="auto"/>
              <w:jc w:val="both"/>
              <w:rPr>
                <w:rFonts w:ascii="Times New Roman" w:hAnsi="Times New Roman"/>
                <w:lang w:val="sq-AL"/>
              </w:rPr>
            </w:pPr>
            <w:r>
              <w:rPr>
                <w:rFonts w:ascii="Times New Roman" w:hAnsi="Times New Roman"/>
                <w:lang w:val="sq-AL"/>
              </w:rPr>
              <w:t>P/VKM “Për miratimin e Dokumentit të Politikave Strategjike dhe Planit Kombëtar për Menaxhimin e Integruar të Mbetjeve”</w:t>
            </w:r>
          </w:p>
        </w:tc>
      </w:tr>
      <w:tr w:rsidR="006234BB" w:rsidRPr="003A1DAF" w:rsidTr="004969EC">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Pr>
                <w:rFonts w:ascii="Times New Roman" w:hAnsi="Times New Roman"/>
                <w:b/>
                <w:lang w:val="sq-AL"/>
              </w:rPr>
              <w:t>DATA</w:t>
            </w:r>
            <w:r w:rsidRPr="00921F30">
              <w:rPr>
                <w:rFonts w:ascii="Times New Roman" w:hAnsi="Times New Roman"/>
                <w:b/>
                <w:lang w:val="sq-AL"/>
              </w:rPr>
              <w:t xml:space="preserve"> E KONSULTIMIT PUBLIK</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751ED3" w:rsidP="00751ED3">
            <w:pPr>
              <w:spacing w:line="276" w:lineRule="auto"/>
              <w:rPr>
                <w:rFonts w:ascii="Times New Roman" w:hAnsi="Times New Roman"/>
                <w:lang w:val="sq-AL"/>
              </w:rPr>
            </w:pPr>
            <w:r>
              <w:rPr>
                <w:rFonts w:ascii="Times New Roman" w:hAnsi="Times New Roman"/>
                <w:lang w:val="sq-AL"/>
              </w:rPr>
              <w:t>09.10.2019 dhe 21</w:t>
            </w:r>
            <w:r w:rsidR="006234BB">
              <w:rPr>
                <w:rFonts w:ascii="Times New Roman" w:hAnsi="Times New Roman"/>
                <w:lang w:val="sq-AL"/>
              </w:rPr>
              <w:t>.</w:t>
            </w:r>
            <w:r>
              <w:rPr>
                <w:rFonts w:ascii="Times New Roman" w:hAnsi="Times New Roman"/>
                <w:lang w:val="sq-AL"/>
              </w:rPr>
              <w:t>11</w:t>
            </w:r>
            <w:r w:rsidR="006234BB">
              <w:rPr>
                <w:rFonts w:ascii="Times New Roman" w:hAnsi="Times New Roman"/>
                <w:lang w:val="sq-AL"/>
              </w:rPr>
              <w:t>.20</w:t>
            </w:r>
            <w:r>
              <w:rPr>
                <w:rFonts w:ascii="Times New Roman" w:hAnsi="Times New Roman"/>
                <w:lang w:val="sq-AL"/>
              </w:rPr>
              <w:t>19 ku janw kryer konsultime</w:t>
            </w:r>
            <w:r w:rsidR="006234BB">
              <w:rPr>
                <w:rFonts w:ascii="Times New Roman" w:hAnsi="Times New Roman"/>
                <w:lang w:val="sq-AL"/>
              </w:rPr>
              <w:t xml:space="preserve"> dhe me përfaqësues të pushtetit vendor për t’i njohur me nismën e MTM për ndalimin e përdorimit/prodhimit/importit të qeseve plastike</w:t>
            </w:r>
          </w:p>
        </w:tc>
      </w:tr>
      <w:tr w:rsidR="006234BB" w:rsidRPr="00921F30" w:rsidTr="004969EC">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DAT</w:t>
            </w:r>
            <w:r>
              <w:rPr>
                <w:rFonts w:ascii="Times New Roman" w:hAnsi="Times New Roman"/>
                <w:b/>
                <w:lang w:val="sq-AL"/>
              </w:rPr>
              <w:t>A</w:t>
            </w:r>
            <w:r w:rsidR="00C341C9">
              <w:rPr>
                <w:rFonts w:ascii="Times New Roman" w:hAnsi="Times New Roman"/>
                <w:b/>
                <w:lang w:val="sq-AL"/>
              </w:rPr>
              <w:t xml:space="preserve"> </w:t>
            </w:r>
            <w:r w:rsidRPr="00921F30">
              <w:rPr>
                <w:rFonts w:ascii="Times New Roman" w:hAnsi="Times New Roman"/>
                <w:b/>
                <w:lang w:val="sq-AL"/>
              </w:rPr>
              <w:t xml:space="preserve">E VLERËSIMIT TË NDIKIMIT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751ED3" w:rsidP="004969EC">
            <w:pPr>
              <w:spacing w:line="276" w:lineRule="auto"/>
              <w:jc w:val="both"/>
              <w:rPr>
                <w:rFonts w:ascii="Times New Roman" w:hAnsi="Times New Roman"/>
                <w:lang w:val="sq-AL"/>
              </w:rPr>
            </w:pPr>
            <w:r>
              <w:rPr>
                <w:rFonts w:ascii="Times New Roman" w:hAnsi="Times New Roman"/>
                <w:lang w:val="sq-AL"/>
              </w:rPr>
              <w:t>18.10.2019</w:t>
            </w:r>
          </w:p>
        </w:tc>
      </w:tr>
      <w:tr w:rsidR="006234BB" w:rsidRPr="00921F30" w:rsidTr="004969EC">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 xml:space="preserve">A E KA SHQYRTUAR KRYEMINISTRIA VLERËSIMIN E NDIKIMIT? </w:t>
            </w:r>
          </w:p>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NËSE PO, JEPNI DATËN E SHQYRTIMIT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751ED3" w:rsidP="004969EC">
            <w:pPr>
              <w:spacing w:line="276" w:lineRule="auto"/>
              <w:rPr>
                <w:rFonts w:ascii="Times New Roman" w:hAnsi="Times New Roman"/>
                <w:lang w:val="sq-AL"/>
              </w:rPr>
            </w:pPr>
            <w:r>
              <w:rPr>
                <w:rFonts w:ascii="Times New Roman" w:hAnsi="Times New Roman"/>
                <w:lang w:val="sq-AL"/>
              </w:rPr>
              <w:t>Në proces</w:t>
            </w:r>
          </w:p>
        </w:tc>
      </w:tr>
      <w:tr w:rsidR="006234BB" w:rsidRPr="00921F30" w:rsidTr="004969EC">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234BB" w:rsidRPr="00921F30" w:rsidRDefault="006234BB" w:rsidP="004969EC">
            <w:pPr>
              <w:spacing w:line="276" w:lineRule="auto"/>
              <w:rPr>
                <w:rFonts w:ascii="Times New Roman" w:hAnsi="Times New Roman"/>
                <w:b/>
                <w:lang w:val="sq-AL"/>
              </w:rPr>
            </w:pPr>
            <w:r w:rsidRPr="00921F30">
              <w:rPr>
                <w:rFonts w:ascii="Times New Roman" w:hAnsi="Times New Roman"/>
                <w:b/>
                <w:lang w:val="sq-AL"/>
              </w:rPr>
              <w:t>NUMRI I VLERËSIMIT TË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34BB" w:rsidRPr="00921F30" w:rsidRDefault="00751ED3" w:rsidP="00BB7CBB">
            <w:pPr>
              <w:spacing w:line="276" w:lineRule="auto"/>
              <w:rPr>
                <w:rFonts w:ascii="Times New Roman" w:hAnsi="Times New Roman"/>
                <w:lang w:val="sq-AL"/>
              </w:rPr>
            </w:pPr>
            <w:r>
              <w:rPr>
                <w:rFonts w:ascii="Times New Roman" w:hAnsi="Times New Roman"/>
                <w:lang w:val="sq-AL"/>
              </w:rPr>
              <w:t>2019 – MTM- Nr. 3</w:t>
            </w:r>
          </w:p>
        </w:tc>
      </w:tr>
      <w:tr w:rsidR="00751ED3" w:rsidRPr="00921F30" w:rsidTr="004969EC">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1ED3" w:rsidRPr="00921F30" w:rsidRDefault="00751ED3" w:rsidP="00751ED3">
            <w:pPr>
              <w:spacing w:line="276" w:lineRule="auto"/>
              <w:rPr>
                <w:rFonts w:ascii="Times New Roman" w:hAnsi="Times New Roman"/>
                <w:b/>
                <w:lang w:val="sq-AL"/>
              </w:rPr>
            </w:pPr>
            <w:r w:rsidRPr="00921F30">
              <w:rPr>
                <w:rFonts w:ascii="Times New Roman" w:hAnsi="Times New Roman"/>
                <w:b/>
                <w:lang w:val="sq-AL"/>
              </w:rPr>
              <w:t>TE DHËNA KONTAKTI</w:t>
            </w:r>
          </w:p>
          <w:p w:rsidR="00751ED3" w:rsidRPr="00921F30" w:rsidRDefault="00751ED3" w:rsidP="00751ED3">
            <w:pPr>
              <w:spacing w:line="276" w:lineRule="auto"/>
              <w:rPr>
                <w:rFonts w:ascii="Times New Roman" w:hAnsi="Times New Roman"/>
                <w:b/>
                <w:lang w:val="sq-AL"/>
              </w:rPr>
            </w:pPr>
            <w:r w:rsidRPr="00921F30">
              <w:rPr>
                <w:rFonts w:ascii="Times New Roman" w:hAnsi="Times New Roman"/>
                <w:b/>
                <w:lang w:val="sq-AL"/>
              </w:rPr>
              <w:t>(EMRI, E-MAIL, NUMRI I TELEFONIT TË</w:t>
            </w:r>
            <w:r>
              <w:rPr>
                <w:rFonts w:ascii="Times New Roman" w:hAnsi="Times New Roman"/>
                <w:b/>
                <w:lang w:val="sq-AL"/>
              </w:rPr>
              <w:t xml:space="preserve"> PERSONIT T</w:t>
            </w:r>
            <w:r w:rsidRPr="00921F30">
              <w:rPr>
                <w:rFonts w:ascii="Times New Roman" w:hAnsi="Times New Roman"/>
                <w:b/>
                <w:lang w:val="sq-AL"/>
              </w:rPr>
              <w:t>Ë</w:t>
            </w:r>
            <w:r>
              <w:rPr>
                <w:rFonts w:ascii="Times New Roman" w:hAnsi="Times New Roman"/>
                <w:b/>
                <w:lang w:val="sq-AL"/>
              </w:rPr>
              <w:t xml:space="preserve"> KONTAKTIT)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1ED3" w:rsidRPr="00921F30" w:rsidRDefault="00751ED3" w:rsidP="00751ED3">
            <w:pPr>
              <w:spacing w:line="276" w:lineRule="auto"/>
              <w:rPr>
                <w:rFonts w:ascii="Times New Roman" w:hAnsi="Times New Roman"/>
                <w:szCs w:val="22"/>
                <w:lang w:val="sq-AL"/>
              </w:rPr>
            </w:pPr>
            <w:r>
              <w:rPr>
                <w:rFonts w:ascii="Times New Roman" w:hAnsi="Times New Roman"/>
                <w:szCs w:val="22"/>
                <w:lang w:val="sq-AL"/>
              </w:rPr>
              <w:t xml:space="preserve">Lediana Karalliu,Përgjegjës Sektori; </w:t>
            </w:r>
            <w:hyperlink r:id="rId8" w:history="1">
              <w:r w:rsidRPr="00DF4A2B">
                <w:rPr>
                  <w:rStyle w:val="Hyperlink"/>
                  <w:rFonts w:ascii="Times New Roman" w:hAnsi="Times New Roman"/>
                  <w:szCs w:val="22"/>
                  <w:lang w:val="sq-AL"/>
                </w:rPr>
                <w:t>Lediana.Karalliu@turizmi.gov.al</w:t>
              </w:r>
            </w:hyperlink>
            <w:r>
              <w:rPr>
                <w:rFonts w:ascii="Times New Roman" w:hAnsi="Times New Roman"/>
                <w:szCs w:val="22"/>
                <w:lang w:val="sq-AL"/>
              </w:rPr>
              <w:t>.</w:t>
            </w:r>
          </w:p>
        </w:tc>
      </w:tr>
      <w:tr w:rsidR="00751ED3" w:rsidRPr="00921F30" w:rsidTr="004969EC">
        <w:trPr>
          <w:trHeight w:val="162"/>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921F30" w:rsidRDefault="00751ED3" w:rsidP="00751ED3">
            <w:pPr>
              <w:spacing w:line="276" w:lineRule="auto"/>
              <w:jc w:val="both"/>
              <w:rPr>
                <w:rFonts w:ascii="Times New Roman" w:hAnsi="Times New Roman"/>
                <w:b/>
                <w:sz w:val="10"/>
                <w:lang w:val="sq-AL"/>
              </w:rPr>
            </w:pPr>
          </w:p>
        </w:tc>
      </w:tr>
      <w:tr w:rsidR="00751ED3" w:rsidRPr="00921F30" w:rsidTr="004969EC">
        <w:trPr>
          <w:trHeight w:val="353"/>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1ED3" w:rsidRPr="00921F30" w:rsidRDefault="00751ED3" w:rsidP="00751ED3">
            <w:pPr>
              <w:spacing w:line="276" w:lineRule="auto"/>
              <w:jc w:val="both"/>
              <w:rPr>
                <w:rFonts w:ascii="Times New Roman" w:hAnsi="Times New Roman"/>
                <w:b/>
                <w:lang w:val="sq-AL"/>
              </w:rPr>
            </w:pPr>
            <w:r w:rsidRPr="00921F30">
              <w:rPr>
                <w:rFonts w:ascii="Times New Roman" w:hAnsi="Times New Roman"/>
                <w:b/>
                <w:lang w:val="sq-AL"/>
              </w:rPr>
              <w:t>PJESA 1: PËRMBLEDHJE</w:t>
            </w:r>
            <w:r>
              <w:rPr>
                <w:rFonts w:ascii="Times New Roman" w:hAnsi="Times New Roman"/>
                <w:b/>
                <w:lang w:val="sq-AL"/>
              </w:rPr>
              <w:t xml:space="preserve"> </w:t>
            </w:r>
            <w:r w:rsidRPr="00921F30">
              <w:rPr>
                <w:rFonts w:ascii="Times New Roman" w:hAnsi="Times New Roman"/>
                <w:b/>
                <w:lang w:val="sq-AL"/>
              </w:rPr>
              <w:t xml:space="preserve">EKZEKUTIVE  </w:t>
            </w:r>
          </w:p>
          <w:p w:rsidR="00751ED3" w:rsidRDefault="00751ED3" w:rsidP="00751ED3">
            <w:pPr>
              <w:spacing w:line="276" w:lineRule="auto"/>
              <w:jc w:val="both"/>
              <w:rPr>
                <w:rFonts w:ascii="Times New Roman" w:hAnsi="Times New Roman"/>
                <w:b/>
                <w:sz w:val="18"/>
                <w:lang w:val="sq-AL"/>
              </w:rPr>
            </w:pPr>
            <w:r w:rsidRPr="00921F30">
              <w:rPr>
                <w:rFonts w:ascii="Times New Roman" w:hAnsi="Times New Roman"/>
                <w:b/>
                <w:sz w:val="18"/>
                <w:lang w:val="sq-AL"/>
              </w:rPr>
              <w:t>(Maksimumi 2 faqe)</w:t>
            </w:r>
          </w:p>
          <w:p w:rsidR="00751ED3" w:rsidRPr="00921F30" w:rsidRDefault="00751ED3" w:rsidP="00751ED3">
            <w:pPr>
              <w:spacing w:line="276" w:lineRule="auto"/>
              <w:jc w:val="both"/>
              <w:rPr>
                <w:rFonts w:ascii="Times New Roman" w:hAnsi="Times New Roman"/>
                <w:b/>
                <w:lang w:val="sq-AL"/>
              </w:rPr>
            </w:pPr>
          </w:p>
        </w:tc>
      </w:tr>
      <w:tr w:rsidR="00751ED3" w:rsidRPr="003A1DAF" w:rsidTr="004969EC">
        <w:trPr>
          <w:trHeight w:val="552"/>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1062B3" w:rsidRDefault="00751ED3" w:rsidP="00751ED3">
            <w:pPr>
              <w:jc w:val="both"/>
              <w:rPr>
                <w:rFonts w:ascii="Times New Roman" w:hAnsi="Times New Roman"/>
                <w:i/>
                <w:sz w:val="24"/>
                <w:szCs w:val="24"/>
                <w:lang w:val="sq-AL"/>
              </w:rPr>
            </w:pPr>
            <w:r w:rsidRPr="001062B3">
              <w:rPr>
                <w:rFonts w:ascii="Times New Roman" w:hAnsi="Times New Roman"/>
                <w:i/>
                <w:sz w:val="24"/>
                <w:szCs w:val="24"/>
                <w:lang w:val="sq-AL"/>
              </w:rPr>
              <w:t>Cili është problemi në shqyrtim dhe cilat janë shkaqet e tij? Pse është e nevojshme ndërhyrja qeverisë?</w:t>
            </w:r>
          </w:p>
          <w:p w:rsidR="00751ED3" w:rsidRDefault="00751ED3" w:rsidP="00751ED3">
            <w:pPr>
              <w:jc w:val="both"/>
              <w:rPr>
                <w:rFonts w:ascii="Times New Roman" w:hAnsi="Times New Roman"/>
                <w:sz w:val="24"/>
                <w:szCs w:val="24"/>
                <w:lang w:val="it-IT"/>
              </w:rPr>
            </w:pPr>
          </w:p>
          <w:p w:rsidR="00751ED3" w:rsidRPr="001062B3" w:rsidRDefault="00751ED3" w:rsidP="00751ED3">
            <w:pPr>
              <w:jc w:val="both"/>
              <w:rPr>
                <w:rFonts w:ascii="Times New Roman" w:hAnsi="Times New Roman"/>
                <w:sz w:val="24"/>
                <w:szCs w:val="24"/>
                <w:lang w:val="sq-AL"/>
              </w:rPr>
            </w:pPr>
            <w:r w:rsidRPr="001062B3">
              <w:rPr>
                <w:rFonts w:ascii="Times New Roman" w:hAnsi="Times New Roman"/>
                <w:sz w:val="24"/>
                <w:szCs w:val="24"/>
                <w:lang w:val="it-IT"/>
              </w:rPr>
              <w:t xml:space="preserve">Qeset plastike evidentohen si produkti numer nje ne bote per konsumatoret, si dhe produkti me i kudo-ndodhur. </w:t>
            </w:r>
            <w:r>
              <w:rPr>
                <w:rFonts w:ascii="Times New Roman" w:hAnsi="Times New Roman"/>
                <w:sz w:val="24"/>
                <w:szCs w:val="24"/>
                <w:lang w:val="it-IT"/>
              </w:rPr>
              <w:t xml:space="preserve">Sot prodhohen perafersisht 260 milion ton plastik ne vit, per qellime te ndryshme ne mbare boten. </w:t>
            </w:r>
            <w:r w:rsidRPr="001062B3">
              <w:rPr>
                <w:rFonts w:ascii="Times New Roman" w:hAnsi="Times New Roman"/>
                <w:sz w:val="24"/>
                <w:szCs w:val="24"/>
                <w:lang w:val="it-IT"/>
              </w:rPr>
              <w:t>Per cdo blerje qe ne bejme, ne perdorim qese plastike, pasi ato jane me komode duke u bere pjese e jetes sone moderne. Por komoditeti qe qeset plastike ofrojne, shoqerohet me nje kosto shume te larte mbi mjedisin dhe ndikon ne menyre negative ne shendetin e njerezve.</w:t>
            </w:r>
            <w:r>
              <w:rPr>
                <w:rFonts w:ascii="Times New Roman" w:hAnsi="Times New Roman"/>
                <w:sz w:val="24"/>
                <w:szCs w:val="24"/>
                <w:lang w:val="sq-AL"/>
              </w:rPr>
              <w:t xml:space="preserve"> </w:t>
            </w:r>
          </w:p>
          <w:p w:rsidR="00751ED3" w:rsidRPr="001062B3" w:rsidRDefault="00751ED3" w:rsidP="00751ED3">
            <w:pPr>
              <w:jc w:val="both"/>
              <w:rPr>
                <w:rFonts w:ascii="Times New Roman" w:hAnsi="Times New Roman"/>
                <w:sz w:val="24"/>
                <w:szCs w:val="24"/>
                <w:lang w:val="it-IT"/>
              </w:rPr>
            </w:pPr>
            <w:r w:rsidRPr="001062B3">
              <w:rPr>
                <w:rFonts w:ascii="Times New Roman" w:hAnsi="Times New Roman"/>
                <w:sz w:val="24"/>
                <w:szCs w:val="24"/>
                <w:lang w:val="it-IT"/>
              </w:rPr>
              <w:t xml:space="preserve">Prevalenca e qeseve plastike te lehta </w:t>
            </w:r>
            <w:r w:rsidRPr="005E7FC1">
              <w:rPr>
                <w:rFonts w:ascii="Times New Roman" w:hAnsi="Times New Roman"/>
                <w:sz w:val="24"/>
                <w:szCs w:val="24"/>
                <w:lang w:val="it-IT"/>
              </w:rPr>
              <w:t>(nje-perdorimshe)</w:t>
            </w:r>
            <w:r>
              <w:rPr>
                <w:rFonts w:ascii="Times New Roman" w:hAnsi="Times New Roman"/>
                <w:sz w:val="24"/>
                <w:szCs w:val="24"/>
                <w:lang w:val="sq-AL"/>
              </w:rPr>
              <w:t xml:space="preserve"> </w:t>
            </w:r>
            <w:r w:rsidRPr="001062B3">
              <w:rPr>
                <w:rFonts w:ascii="Times New Roman" w:hAnsi="Times New Roman"/>
                <w:sz w:val="24"/>
                <w:szCs w:val="24"/>
                <w:lang w:val="it-IT"/>
              </w:rPr>
              <w:t>eshte e inkurajuar nga praktikat e zakonshme te shitjes me pakice duke e shperndare ate pa pagese. Konvenienca dhe ak</w:t>
            </w:r>
            <w:r>
              <w:rPr>
                <w:rFonts w:ascii="Times New Roman" w:hAnsi="Times New Roman"/>
                <w:sz w:val="24"/>
                <w:szCs w:val="24"/>
                <w:lang w:val="it-IT"/>
              </w:rPr>
              <w:t>s</w:t>
            </w:r>
            <w:r w:rsidRPr="001062B3">
              <w:rPr>
                <w:rFonts w:ascii="Times New Roman" w:hAnsi="Times New Roman"/>
                <w:sz w:val="24"/>
                <w:szCs w:val="24"/>
                <w:lang w:val="it-IT"/>
              </w:rPr>
              <w:t>esi i lire ndaj qeseve plastike te lehta, inkurajon dhe perforcon sjelljen dhe mendimin linear te burimeve dhe si r</w:t>
            </w:r>
            <w:r>
              <w:rPr>
                <w:rFonts w:ascii="Times New Roman" w:hAnsi="Times New Roman"/>
                <w:sz w:val="24"/>
                <w:szCs w:val="24"/>
                <w:lang w:val="it-IT"/>
              </w:rPr>
              <w:t>rjedhoje edhe perdorimin jo-efic</w:t>
            </w:r>
            <w:r w:rsidRPr="001062B3">
              <w:rPr>
                <w:rFonts w:ascii="Times New Roman" w:hAnsi="Times New Roman"/>
                <w:sz w:val="24"/>
                <w:szCs w:val="24"/>
                <w:lang w:val="it-IT"/>
              </w:rPr>
              <w:t>ent te burimeve natyrore. Parate qe Shqip</w:t>
            </w:r>
            <w:r>
              <w:rPr>
                <w:rFonts w:ascii="Times New Roman" w:hAnsi="Times New Roman"/>
                <w:sz w:val="24"/>
                <w:szCs w:val="24"/>
                <w:lang w:val="it-IT"/>
              </w:rPr>
              <w:t xml:space="preserve">eria shpenzon ne qeset plastike </w:t>
            </w:r>
            <w:r w:rsidRPr="001062B3">
              <w:rPr>
                <w:rFonts w:ascii="Times New Roman" w:hAnsi="Times New Roman"/>
                <w:sz w:val="24"/>
                <w:szCs w:val="24"/>
                <w:lang w:val="it-IT"/>
              </w:rPr>
              <w:t>rezultojne ne nje perfitim te perkoshem per konsumatoret dhe kontribuon ne probleme afatgjata</w:t>
            </w:r>
            <w:r>
              <w:rPr>
                <w:rFonts w:ascii="Times New Roman" w:hAnsi="Times New Roman"/>
                <w:sz w:val="24"/>
                <w:szCs w:val="24"/>
                <w:lang w:val="it-IT"/>
              </w:rPr>
              <w:t xml:space="preserve"> per mjedisin</w:t>
            </w:r>
            <w:r w:rsidRPr="001062B3">
              <w:rPr>
                <w:rFonts w:ascii="Times New Roman" w:hAnsi="Times New Roman"/>
                <w:sz w:val="24"/>
                <w:szCs w:val="24"/>
                <w:lang w:val="it-IT"/>
              </w:rPr>
              <w:t>.</w:t>
            </w:r>
            <w:r>
              <w:rPr>
                <w:rFonts w:ascii="Times New Roman" w:hAnsi="Times New Roman"/>
                <w:sz w:val="24"/>
                <w:szCs w:val="24"/>
                <w:lang w:val="it-IT"/>
              </w:rPr>
              <w:t xml:space="preserve"> Kjo vjen edhe per shkak te c</w:t>
            </w:r>
            <w:r>
              <w:rPr>
                <w:rFonts w:ascii="Times New Roman" w:hAnsi="Times New Roman"/>
                <w:sz w:val="24"/>
                <w:szCs w:val="24"/>
                <w:lang w:val="sq-AL"/>
              </w:rPr>
              <w:t>iklit shume te shkurter te jetes se qeses plastike, vecanerisht i asaj nje-perdorimshe qe eshte mesatarisht 20 minuta, cka e ben perdorimin e saj edhe me shume jo-eficent.</w:t>
            </w:r>
            <w:r w:rsidRPr="001062B3">
              <w:rPr>
                <w:rFonts w:ascii="Times New Roman" w:hAnsi="Times New Roman"/>
                <w:sz w:val="24"/>
                <w:szCs w:val="24"/>
                <w:lang w:val="it-IT"/>
              </w:rPr>
              <w:t xml:space="preserve"> </w:t>
            </w:r>
          </w:p>
          <w:p w:rsidR="00751ED3" w:rsidRPr="001062B3" w:rsidRDefault="00751ED3" w:rsidP="00751ED3">
            <w:pPr>
              <w:jc w:val="both"/>
              <w:rPr>
                <w:rFonts w:ascii="Times New Roman" w:hAnsi="Times New Roman"/>
                <w:sz w:val="24"/>
                <w:szCs w:val="24"/>
                <w:lang w:val="it-IT"/>
              </w:rPr>
            </w:pPr>
            <w:r w:rsidRPr="009974CA">
              <w:rPr>
                <w:rFonts w:ascii="Times New Roman" w:hAnsi="Times New Roman"/>
                <w:sz w:val="24"/>
                <w:szCs w:val="24"/>
                <w:lang w:val="it-IT"/>
              </w:rPr>
              <w:t>Qeset plastike ndos</w:t>
            </w:r>
            <w:r>
              <w:rPr>
                <w:rFonts w:ascii="Times New Roman" w:hAnsi="Times New Roman"/>
                <w:sz w:val="24"/>
                <w:szCs w:val="24"/>
                <w:lang w:val="it-IT"/>
              </w:rPr>
              <w:t>in jo vetem token por edhe ujin</w:t>
            </w:r>
            <w:r w:rsidRPr="009974CA">
              <w:rPr>
                <w:rFonts w:ascii="Times New Roman" w:hAnsi="Times New Roman"/>
                <w:sz w:val="24"/>
                <w:szCs w:val="24"/>
                <w:lang w:val="it-IT"/>
              </w:rPr>
              <w:t xml:space="preserve"> pasi per shkak te peshes se lehte te tyre ato perhapen ne nje distance te gjere per shkak te levizjes </w:t>
            </w:r>
            <w:r>
              <w:rPr>
                <w:rFonts w:ascii="Times New Roman" w:hAnsi="Times New Roman"/>
                <w:sz w:val="24"/>
                <w:szCs w:val="24"/>
                <w:lang w:val="it-IT"/>
              </w:rPr>
              <w:t xml:space="preserve">se </w:t>
            </w:r>
            <w:r w:rsidRPr="009974CA">
              <w:rPr>
                <w:rFonts w:ascii="Times New Roman" w:hAnsi="Times New Roman"/>
                <w:sz w:val="24"/>
                <w:szCs w:val="24"/>
                <w:lang w:val="it-IT"/>
              </w:rPr>
              <w:t xml:space="preserve">ujit ose eres. </w:t>
            </w:r>
            <w:r w:rsidRPr="001062B3">
              <w:rPr>
                <w:rFonts w:ascii="Times New Roman" w:hAnsi="Times New Roman"/>
                <w:sz w:val="24"/>
                <w:szCs w:val="24"/>
                <w:lang w:val="it-IT"/>
              </w:rPr>
              <w:t xml:space="preserve">Per shkak te depozitimit jo te pershtatshem te tyre ato mund te perhapen lehtesisht ne mjediset tokesore dhe ato te ujrave te embla dhe detare, duke u kthyer ne rrezik per gjallesat dhe njerezit per periudha afatgjata, per shkak </w:t>
            </w:r>
            <w:r>
              <w:rPr>
                <w:rFonts w:ascii="Times New Roman" w:hAnsi="Times New Roman"/>
                <w:sz w:val="24"/>
                <w:szCs w:val="24"/>
                <w:lang w:val="it-IT"/>
              </w:rPr>
              <w:t>s</w:t>
            </w:r>
            <w:r w:rsidRPr="001062B3">
              <w:rPr>
                <w:rFonts w:ascii="Times New Roman" w:hAnsi="Times New Roman"/>
                <w:sz w:val="24"/>
                <w:szCs w:val="24"/>
                <w:lang w:val="it-IT"/>
              </w:rPr>
              <w:t xml:space="preserve">e ato mund kthehen ne mikroplastike te demshme </w:t>
            </w:r>
            <w:r>
              <w:rPr>
                <w:rFonts w:ascii="Times New Roman" w:hAnsi="Times New Roman"/>
                <w:sz w:val="24"/>
                <w:szCs w:val="24"/>
                <w:lang w:val="it-IT"/>
              </w:rPr>
              <w:t xml:space="preserve">dhe futen </w:t>
            </w:r>
            <w:r w:rsidRPr="001062B3">
              <w:rPr>
                <w:rFonts w:ascii="Times New Roman" w:hAnsi="Times New Roman"/>
                <w:sz w:val="24"/>
                <w:szCs w:val="24"/>
                <w:lang w:val="it-IT"/>
              </w:rPr>
              <w:t xml:space="preserve">ne zinxhirin ushqimor. Perveç kesaj efektet negative te perhapjes se tyre ne </w:t>
            </w:r>
            <w:r>
              <w:rPr>
                <w:rFonts w:ascii="Times New Roman" w:hAnsi="Times New Roman"/>
                <w:sz w:val="24"/>
                <w:szCs w:val="24"/>
                <w:lang w:val="it-IT"/>
              </w:rPr>
              <w:t>mjedis</w:t>
            </w:r>
            <w:r w:rsidRPr="001062B3">
              <w:rPr>
                <w:rFonts w:ascii="Times New Roman" w:hAnsi="Times New Roman"/>
                <w:sz w:val="24"/>
                <w:szCs w:val="24"/>
                <w:lang w:val="it-IT"/>
              </w:rPr>
              <w:t xml:space="preserve"> demtojne vleren estetike te pejsazheve natyrore</w:t>
            </w:r>
            <w:r>
              <w:rPr>
                <w:rFonts w:ascii="Times New Roman" w:hAnsi="Times New Roman"/>
                <w:sz w:val="24"/>
                <w:szCs w:val="24"/>
                <w:lang w:val="it-IT"/>
              </w:rPr>
              <w:t>, duke krijuar ndotje vizuale, si</w:t>
            </w:r>
            <w:r w:rsidRPr="001062B3">
              <w:rPr>
                <w:rFonts w:ascii="Times New Roman" w:hAnsi="Times New Roman"/>
                <w:sz w:val="24"/>
                <w:szCs w:val="24"/>
                <w:lang w:val="it-IT"/>
              </w:rPr>
              <w:t xml:space="preserve"> duke ndikuar ne menyre te drejtperdrejte ne sektore shume te rendesishem te ekonomise</w:t>
            </w:r>
            <w:r>
              <w:rPr>
                <w:rFonts w:ascii="Times New Roman" w:hAnsi="Times New Roman"/>
                <w:sz w:val="24"/>
                <w:szCs w:val="24"/>
                <w:lang w:val="it-IT"/>
              </w:rPr>
              <w:t>,</w:t>
            </w:r>
            <w:r w:rsidRPr="001062B3">
              <w:rPr>
                <w:rFonts w:ascii="Times New Roman" w:hAnsi="Times New Roman"/>
                <w:sz w:val="24"/>
                <w:szCs w:val="24"/>
                <w:lang w:val="it-IT"/>
              </w:rPr>
              <w:t xml:space="preserve"> si</w:t>
            </w:r>
            <w:r>
              <w:rPr>
                <w:rFonts w:ascii="Times New Roman" w:hAnsi="Times New Roman"/>
                <w:sz w:val="24"/>
                <w:szCs w:val="24"/>
                <w:lang w:val="it-IT"/>
              </w:rPr>
              <w:t>c</w:t>
            </w:r>
            <w:r w:rsidRPr="001062B3">
              <w:rPr>
                <w:rFonts w:ascii="Times New Roman" w:hAnsi="Times New Roman"/>
                <w:sz w:val="24"/>
                <w:szCs w:val="24"/>
                <w:lang w:val="it-IT"/>
              </w:rPr>
              <w:t xml:space="preserve"> eshte turizmi. Ne Shqiperi, qeset plastike depozitohen ne vendet e depozitimit te mbetjeve apo hidhen ne ambjente te hapur</w:t>
            </w:r>
            <w:r>
              <w:rPr>
                <w:rFonts w:ascii="Times New Roman" w:hAnsi="Times New Roman"/>
                <w:sz w:val="24"/>
                <w:szCs w:val="24"/>
                <w:lang w:val="it-IT"/>
              </w:rPr>
              <w:t>a</w:t>
            </w:r>
            <w:r w:rsidRPr="001062B3">
              <w:rPr>
                <w:rFonts w:ascii="Times New Roman" w:hAnsi="Times New Roman"/>
                <w:sz w:val="24"/>
                <w:szCs w:val="24"/>
                <w:lang w:val="it-IT"/>
              </w:rPr>
              <w:t xml:space="preserve"> apo buze lumenjve</w:t>
            </w:r>
            <w:r>
              <w:rPr>
                <w:rFonts w:ascii="Times New Roman" w:hAnsi="Times New Roman"/>
                <w:sz w:val="24"/>
                <w:szCs w:val="24"/>
                <w:lang w:val="it-IT"/>
              </w:rPr>
              <w:t>,</w:t>
            </w:r>
            <w:r w:rsidRPr="001062B3">
              <w:rPr>
                <w:rFonts w:ascii="Times New Roman" w:hAnsi="Times New Roman"/>
                <w:sz w:val="24"/>
                <w:szCs w:val="24"/>
                <w:lang w:val="it-IT"/>
              </w:rPr>
              <w:t xml:space="preserve"> se bashku me mbetjet e tjera urbane, praktike e cila vjen edhe per shkak te problemeve qe Shqiperia ka me mosndarjen e mbetjeve ne burim</w:t>
            </w:r>
            <w:r>
              <w:rPr>
                <w:rFonts w:ascii="Times New Roman" w:hAnsi="Times New Roman"/>
                <w:sz w:val="24"/>
                <w:szCs w:val="24"/>
                <w:lang w:val="it-IT"/>
              </w:rPr>
              <w:t>,</w:t>
            </w:r>
            <w:r w:rsidRPr="001062B3">
              <w:rPr>
                <w:rFonts w:ascii="Times New Roman" w:hAnsi="Times New Roman"/>
                <w:sz w:val="24"/>
                <w:szCs w:val="24"/>
                <w:lang w:val="it-IT"/>
              </w:rPr>
              <w:t xml:space="preserve"> si dhe me mungesen e sistemit te menaxhimit te mbetjeve veçanerisht ne zonat rurale. Kjo praktike e rrit barren e menaxhimit te tyre</w:t>
            </w:r>
            <w:r>
              <w:rPr>
                <w:rFonts w:ascii="Times New Roman" w:hAnsi="Times New Roman"/>
                <w:sz w:val="24"/>
                <w:szCs w:val="24"/>
                <w:lang w:val="it-IT"/>
              </w:rPr>
              <w:t>,</w:t>
            </w:r>
            <w:r w:rsidRPr="001062B3">
              <w:rPr>
                <w:rFonts w:ascii="Times New Roman" w:hAnsi="Times New Roman"/>
                <w:sz w:val="24"/>
                <w:szCs w:val="24"/>
                <w:lang w:val="it-IT"/>
              </w:rPr>
              <w:t xml:space="preserve"> duke renduar mbi kostot e buxheteve te qeverise qendrore dhe ate lokale. Studimet tregojne se</w:t>
            </w:r>
            <w:r w:rsidRPr="001062B3">
              <w:rPr>
                <w:rFonts w:ascii="Times New Roman" w:hAnsi="Times New Roman"/>
                <w:sz w:val="24"/>
                <w:szCs w:val="24"/>
                <w:lang w:val="sq-AL"/>
              </w:rPr>
              <w:t xml:space="preserve"> më shumë se 79% e produkteve plastike, (sidomos ato një përdorimëshe) janë të depozituara në vendet e depozitimeve te mbetjeve ose në ambiente të hapura, ndaj edhe përpjekjet për veprim nga shumë qeveri janë fokusuar kryesisht në marrjen e masave për reduktimin e produkteve plastike një përdorimshe e sidomos në reduktimin e qeseve plastike.</w:t>
            </w:r>
          </w:p>
          <w:p w:rsidR="00751ED3" w:rsidRDefault="00751ED3" w:rsidP="00751ED3">
            <w:pPr>
              <w:jc w:val="both"/>
              <w:rPr>
                <w:rFonts w:ascii="Times New Roman" w:hAnsi="Times New Roman"/>
                <w:sz w:val="24"/>
                <w:szCs w:val="24"/>
                <w:lang w:val="sq-AL"/>
              </w:rPr>
            </w:pPr>
            <w:r w:rsidRPr="001062B3">
              <w:rPr>
                <w:rFonts w:ascii="Times New Roman" w:hAnsi="Times New Roman"/>
                <w:sz w:val="24"/>
                <w:szCs w:val="24"/>
                <w:lang w:val="it-IT"/>
              </w:rPr>
              <w:t xml:space="preserve">Qeset plastike nuk jane te lehta per tu ricikluar. </w:t>
            </w:r>
            <w:r w:rsidRPr="001062B3">
              <w:rPr>
                <w:rFonts w:ascii="Times New Roman" w:hAnsi="Times New Roman"/>
                <w:sz w:val="24"/>
                <w:szCs w:val="24"/>
                <w:lang w:val="sq-AL"/>
              </w:rPr>
              <w:t>Pergjithesisht kompanite ricikluese nuk kane makineri per riciklimin e tyre dhe si pasoje nuk i pranojne ato si burime. Per kete arsye norma aktuale e riciklimit te qeseve plastike eshte vetem rreth 5% ne rang global.</w:t>
            </w:r>
            <w:r w:rsidRPr="001062B3">
              <w:rPr>
                <w:sz w:val="24"/>
                <w:szCs w:val="24"/>
                <w:lang w:val="sq-AL"/>
              </w:rPr>
              <w:t xml:space="preserve"> </w:t>
            </w:r>
            <w:r w:rsidRPr="001062B3">
              <w:rPr>
                <w:rFonts w:ascii="Times New Roman" w:hAnsi="Times New Roman"/>
                <w:sz w:val="24"/>
                <w:szCs w:val="24"/>
                <w:lang w:val="sq-AL"/>
              </w:rPr>
              <w:t xml:space="preserve">Ne Shqiperi riciklimi i qeseve plastike nje-perdorimshe nuk praktikohet fare. Mosdegradimi i plote i qeseve plastike si dhe mosriciklimi i tyre, do te thote qe sa me shume ato prodhohen nga kompanite, aq me shume ato perhapen ne </w:t>
            </w:r>
            <w:r>
              <w:rPr>
                <w:rFonts w:ascii="Times New Roman" w:hAnsi="Times New Roman"/>
                <w:sz w:val="24"/>
                <w:szCs w:val="24"/>
                <w:lang w:val="sq-AL"/>
              </w:rPr>
              <w:t>mjedis</w:t>
            </w:r>
            <w:r w:rsidRPr="001062B3">
              <w:rPr>
                <w:rFonts w:ascii="Times New Roman" w:hAnsi="Times New Roman"/>
                <w:sz w:val="24"/>
                <w:szCs w:val="24"/>
                <w:lang w:val="sq-AL"/>
              </w:rPr>
              <w:t xml:space="preserve">, aq me shume ato shtojne ndotjen plastike dhe efektet e saj ne ekosisteme dhe ekonomi. </w:t>
            </w:r>
          </w:p>
          <w:p w:rsidR="00751ED3" w:rsidRPr="001062B3" w:rsidRDefault="00751ED3" w:rsidP="00751ED3">
            <w:pPr>
              <w:jc w:val="both"/>
              <w:rPr>
                <w:rFonts w:ascii="Times New Roman" w:hAnsi="Times New Roman"/>
                <w:sz w:val="24"/>
                <w:szCs w:val="24"/>
                <w:lang w:val="sq-AL"/>
              </w:rPr>
            </w:pPr>
            <w:r w:rsidRPr="001062B3">
              <w:rPr>
                <w:rFonts w:ascii="Times New Roman" w:hAnsi="Times New Roman"/>
                <w:sz w:val="24"/>
                <w:szCs w:val="24"/>
                <w:lang w:val="sq-AL"/>
              </w:rPr>
              <w:t xml:space="preserve">Ne nje kohe kur skarciteti i burimeve natyrore eshte bere nje problem global, parimet e zhvillimit te qendrueshem jane nje </w:t>
            </w:r>
            <w:r>
              <w:rPr>
                <w:rFonts w:ascii="Times New Roman" w:hAnsi="Times New Roman"/>
                <w:sz w:val="24"/>
                <w:szCs w:val="24"/>
                <w:lang w:val="sq-AL"/>
              </w:rPr>
              <w:t>domosdoshmeri</w:t>
            </w:r>
            <w:r w:rsidRPr="001062B3">
              <w:rPr>
                <w:rFonts w:ascii="Times New Roman" w:hAnsi="Times New Roman"/>
                <w:sz w:val="24"/>
                <w:szCs w:val="24"/>
                <w:lang w:val="sq-AL"/>
              </w:rPr>
              <w:t xml:space="preserve"> ne rritje. Burimet e lendeve te para per prodhimin e qeseve plastike derivojne nga nafta dhe gazi natyror, te cilat pergjate ekstraktimit madje dhe procesit te prodhimit, emetojne gazra serre (GHG), te cilat kane nje kontribut te larte mbi ndryshimet klimatike. </w:t>
            </w:r>
          </w:p>
          <w:p w:rsidR="00751ED3" w:rsidRDefault="00751ED3" w:rsidP="00751ED3">
            <w:pPr>
              <w:jc w:val="both"/>
              <w:rPr>
                <w:rFonts w:ascii="Times New Roman" w:hAnsi="Times New Roman"/>
                <w:i/>
                <w:iCs/>
                <w:sz w:val="24"/>
                <w:szCs w:val="24"/>
                <w:lang w:val="it-IT"/>
              </w:rPr>
            </w:pPr>
            <w:r w:rsidRPr="009974CA">
              <w:rPr>
                <w:rFonts w:ascii="Times New Roman" w:hAnsi="Times New Roman"/>
                <w:i/>
                <w:iCs/>
                <w:sz w:val="24"/>
                <w:szCs w:val="24"/>
                <w:lang w:val="it-IT"/>
              </w:rPr>
              <w:t>Pse eshte e nevojshme nderhyrja e qeverise?</w:t>
            </w:r>
          </w:p>
          <w:p w:rsidR="00751ED3" w:rsidRPr="007D7BD3" w:rsidRDefault="00751ED3" w:rsidP="00751ED3">
            <w:pPr>
              <w:jc w:val="both"/>
              <w:rPr>
                <w:sz w:val="24"/>
                <w:szCs w:val="24"/>
                <w:lang w:val="sq-AL"/>
              </w:rPr>
            </w:pPr>
            <w:r w:rsidRPr="007D7BD3">
              <w:rPr>
                <w:rFonts w:ascii="Times New Roman" w:hAnsi="Times New Roman"/>
                <w:sz w:val="24"/>
                <w:szCs w:val="24"/>
                <w:lang w:val="sq-AL"/>
              </w:rPr>
              <w:t>Mbetjet</w:t>
            </w:r>
            <w:r>
              <w:rPr>
                <w:rFonts w:ascii="Times New Roman" w:hAnsi="Times New Roman"/>
                <w:sz w:val="24"/>
                <w:szCs w:val="24"/>
                <w:lang w:val="sq-AL"/>
              </w:rPr>
              <w:t>, vecanerisht ato plastike</w:t>
            </w:r>
            <w:r w:rsidRPr="007D7BD3">
              <w:rPr>
                <w:rFonts w:ascii="Times New Roman" w:hAnsi="Times New Roman"/>
                <w:sz w:val="24"/>
                <w:szCs w:val="24"/>
                <w:lang w:val="sq-AL"/>
              </w:rPr>
              <w:t xml:space="preserve"> jane pjese e ekonomise</w:t>
            </w:r>
            <w:r>
              <w:rPr>
                <w:rFonts w:ascii="Times New Roman" w:hAnsi="Times New Roman"/>
                <w:sz w:val="24"/>
                <w:szCs w:val="24"/>
                <w:lang w:val="sq-AL"/>
              </w:rPr>
              <w:t>. Ato</w:t>
            </w:r>
            <w:r w:rsidRPr="007D7BD3">
              <w:rPr>
                <w:rFonts w:ascii="Times New Roman" w:hAnsi="Times New Roman"/>
                <w:sz w:val="24"/>
                <w:szCs w:val="24"/>
                <w:lang w:val="sq-AL"/>
              </w:rPr>
              <w:t xml:space="preserve"> jane nen-produkt i aktivitetit ekonomik te bizneseve, </w:t>
            </w:r>
            <w:r>
              <w:rPr>
                <w:rFonts w:ascii="Times New Roman" w:hAnsi="Times New Roman"/>
                <w:sz w:val="24"/>
                <w:szCs w:val="24"/>
                <w:lang w:val="sq-AL"/>
              </w:rPr>
              <w:t xml:space="preserve">te </w:t>
            </w:r>
            <w:r w:rsidRPr="007D7BD3">
              <w:rPr>
                <w:rFonts w:ascii="Times New Roman" w:hAnsi="Times New Roman"/>
                <w:sz w:val="24"/>
                <w:szCs w:val="24"/>
                <w:lang w:val="sq-AL"/>
              </w:rPr>
              <w:t>qeveri</w:t>
            </w:r>
            <w:r>
              <w:rPr>
                <w:rFonts w:ascii="Times New Roman" w:hAnsi="Times New Roman"/>
                <w:sz w:val="24"/>
                <w:szCs w:val="24"/>
                <w:lang w:val="sq-AL"/>
              </w:rPr>
              <w:t>se</w:t>
            </w:r>
            <w:r w:rsidRPr="007D7BD3">
              <w:rPr>
                <w:rFonts w:ascii="Times New Roman" w:hAnsi="Times New Roman"/>
                <w:sz w:val="24"/>
                <w:szCs w:val="24"/>
                <w:lang w:val="sq-AL"/>
              </w:rPr>
              <w:t xml:space="preserve"> dhe ekonomive familjare. Gjithashtu mbetja </w:t>
            </w:r>
            <w:r>
              <w:rPr>
                <w:rFonts w:ascii="Times New Roman" w:hAnsi="Times New Roman"/>
                <w:sz w:val="24"/>
                <w:szCs w:val="24"/>
                <w:lang w:val="sq-AL"/>
              </w:rPr>
              <w:t xml:space="preserve">plastike </w:t>
            </w:r>
            <w:r w:rsidRPr="007D7BD3">
              <w:rPr>
                <w:rFonts w:ascii="Times New Roman" w:hAnsi="Times New Roman"/>
                <w:sz w:val="24"/>
                <w:szCs w:val="24"/>
                <w:lang w:val="sq-AL"/>
              </w:rPr>
              <w:t xml:space="preserve">eshte nje burim per aktivitetin ekonomik, permes materialit apo rikuperimit te energjise. </w:t>
            </w:r>
            <w:r>
              <w:rPr>
                <w:rFonts w:ascii="Times New Roman" w:hAnsi="Times New Roman"/>
                <w:sz w:val="24"/>
                <w:szCs w:val="24"/>
                <w:lang w:val="sq-AL"/>
              </w:rPr>
              <w:t xml:space="preserve"> Nga ana tjeter m</w:t>
            </w:r>
            <w:r w:rsidRPr="007D7BD3">
              <w:rPr>
                <w:rFonts w:ascii="Times New Roman" w:hAnsi="Times New Roman"/>
                <w:sz w:val="24"/>
                <w:szCs w:val="24"/>
                <w:lang w:val="sq-AL"/>
              </w:rPr>
              <w:t xml:space="preserve">enaxhimi i </w:t>
            </w:r>
            <w:r>
              <w:rPr>
                <w:rFonts w:ascii="Times New Roman" w:hAnsi="Times New Roman"/>
                <w:sz w:val="24"/>
                <w:szCs w:val="24"/>
                <w:lang w:val="sq-AL"/>
              </w:rPr>
              <w:t xml:space="preserve">ketyre </w:t>
            </w:r>
            <w:r w:rsidRPr="007D7BD3">
              <w:rPr>
                <w:rFonts w:ascii="Times New Roman" w:hAnsi="Times New Roman"/>
                <w:sz w:val="24"/>
                <w:szCs w:val="24"/>
                <w:lang w:val="sq-AL"/>
              </w:rPr>
              <w:t xml:space="preserve">mbetjeve ka ndikime ekonomike </w:t>
            </w:r>
            <w:r>
              <w:rPr>
                <w:rFonts w:ascii="Times New Roman" w:hAnsi="Times New Roman"/>
                <w:sz w:val="24"/>
                <w:szCs w:val="24"/>
                <w:lang w:val="sq-AL"/>
              </w:rPr>
              <w:t>mbi</w:t>
            </w:r>
            <w:r w:rsidRPr="007D7BD3">
              <w:rPr>
                <w:rFonts w:ascii="Times New Roman" w:hAnsi="Times New Roman"/>
                <w:sz w:val="24"/>
                <w:szCs w:val="24"/>
                <w:lang w:val="sq-AL"/>
              </w:rPr>
              <w:t xml:space="preserve"> produktivite</w:t>
            </w:r>
            <w:r>
              <w:rPr>
                <w:rFonts w:ascii="Times New Roman" w:hAnsi="Times New Roman"/>
                <w:sz w:val="24"/>
                <w:szCs w:val="24"/>
                <w:lang w:val="sq-AL"/>
              </w:rPr>
              <w:t>tin si dhe mbi shpenzimet qeveritare dhe mbi</w:t>
            </w:r>
            <w:r w:rsidRPr="007D7BD3">
              <w:rPr>
                <w:rFonts w:ascii="Times New Roman" w:hAnsi="Times New Roman"/>
                <w:sz w:val="24"/>
                <w:szCs w:val="24"/>
                <w:lang w:val="sq-AL"/>
              </w:rPr>
              <w:t xml:space="preserve"> </w:t>
            </w:r>
            <w:r>
              <w:rPr>
                <w:rFonts w:ascii="Times New Roman" w:hAnsi="Times New Roman"/>
                <w:sz w:val="24"/>
                <w:szCs w:val="24"/>
                <w:lang w:val="sq-AL"/>
              </w:rPr>
              <w:t>mjedisin</w:t>
            </w:r>
            <w:r w:rsidRPr="007D7BD3">
              <w:rPr>
                <w:rFonts w:ascii="Times New Roman" w:hAnsi="Times New Roman"/>
                <w:sz w:val="24"/>
                <w:szCs w:val="24"/>
                <w:lang w:val="sq-AL"/>
              </w:rPr>
              <w:t>.</w:t>
            </w:r>
            <w:r>
              <w:rPr>
                <w:rFonts w:ascii="Times New Roman" w:hAnsi="Times New Roman"/>
                <w:sz w:val="24"/>
                <w:szCs w:val="24"/>
                <w:lang w:val="sq-AL"/>
              </w:rPr>
              <w:t xml:space="preserve"> </w:t>
            </w:r>
            <w:r w:rsidRPr="007D7BD3">
              <w:rPr>
                <w:rFonts w:ascii="Times New Roman" w:hAnsi="Times New Roman"/>
                <w:sz w:val="24"/>
                <w:szCs w:val="24"/>
                <w:lang w:val="sq-AL"/>
              </w:rPr>
              <w:t xml:space="preserve">Vendimet e konsumatoreve ne kerkesat e tyre ndaj </w:t>
            </w:r>
            <w:r>
              <w:rPr>
                <w:rFonts w:ascii="Times New Roman" w:hAnsi="Times New Roman"/>
                <w:sz w:val="24"/>
                <w:szCs w:val="24"/>
                <w:lang w:val="sq-AL"/>
              </w:rPr>
              <w:t>komoditeteve qe shoqerojne mallrat (sic jane qeset plastike qe shoqerojne blerjet e tyre)</w:t>
            </w:r>
            <w:r w:rsidRPr="007D7BD3">
              <w:rPr>
                <w:rFonts w:ascii="Times New Roman" w:hAnsi="Times New Roman"/>
                <w:sz w:val="24"/>
                <w:szCs w:val="24"/>
                <w:lang w:val="sq-AL"/>
              </w:rPr>
              <w:t xml:space="preserve">, çojne ne </w:t>
            </w:r>
            <w:r>
              <w:rPr>
                <w:rFonts w:ascii="Times New Roman" w:hAnsi="Times New Roman"/>
                <w:sz w:val="24"/>
                <w:szCs w:val="24"/>
                <w:lang w:val="sq-AL"/>
              </w:rPr>
              <w:t xml:space="preserve">nje </w:t>
            </w:r>
            <w:r w:rsidRPr="007D7BD3">
              <w:rPr>
                <w:rFonts w:ascii="Times New Roman" w:hAnsi="Times New Roman"/>
                <w:sz w:val="24"/>
                <w:szCs w:val="24"/>
                <w:lang w:val="sq-AL"/>
              </w:rPr>
              <w:t xml:space="preserve">impakt mbetjesh jo vetem ne mjedis, por gjithashtu edhe ne nivelin e shpenzimeve qeveritare te shpenzuara nga autoritetet lokale per mbledhjen dhe menaxhimin e </w:t>
            </w:r>
            <w:r>
              <w:rPr>
                <w:rFonts w:ascii="Times New Roman" w:hAnsi="Times New Roman"/>
                <w:sz w:val="24"/>
                <w:szCs w:val="24"/>
                <w:lang w:val="sq-AL"/>
              </w:rPr>
              <w:t xml:space="preserve">ketyre </w:t>
            </w:r>
            <w:r w:rsidRPr="007D7BD3">
              <w:rPr>
                <w:rFonts w:ascii="Times New Roman" w:hAnsi="Times New Roman"/>
                <w:sz w:val="24"/>
                <w:szCs w:val="24"/>
                <w:lang w:val="sq-AL"/>
              </w:rPr>
              <w:t>mbetjeve.</w:t>
            </w:r>
            <w:r>
              <w:rPr>
                <w:rFonts w:ascii="Times New Roman" w:hAnsi="Times New Roman"/>
                <w:sz w:val="24"/>
                <w:szCs w:val="24"/>
                <w:lang w:val="sq-AL"/>
              </w:rPr>
              <w:t xml:space="preserve"> Ne kete kontekst nevojitet nderhyrja detyruese e qeverise e cila rregullon sjelljen e bizneseve dhe konsumatoreve ne lidhje me kete ceshtje.  </w:t>
            </w:r>
          </w:p>
          <w:p w:rsidR="00751ED3" w:rsidRPr="009974CA" w:rsidRDefault="00751ED3" w:rsidP="00751ED3">
            <w:pPr>
              <w:jc w:val="both"/>
              <w:rPr>
                <w:rFonts w:ascii="Times New Roman" w:hAnsi="Times New Roman"/>
                <w:sz w:val="24"/>
                <w:szCs w:val="24"/>
                <w:lang w:val="sq-AL"/>
              </w:rPr>
            </w:pPr>
            <w:r w:rsidRPr="009974CA">
              <w:rPr>
                <w:rFonts w:ascii="Times New Roman" w:hAnsi="Times New Roman"/>
                <w:sz w:val="24"/>
                <w:szCs w:val="24"/>
                <w:lang w:val="sq-AL"/>
              </w:rPr>
              <w:t xml:space="preserve">Nderhyrja e Qeverise konsiston ne permbushjen e Hierarkise se Mbetjeve e vendosur nga </w:t>
            </w:r>
            <w:r w:rsidRPr="001062B3">
              <w:rPr>
                <w:rFonts w:ascii="Times New Roman" w:hAnsi="Times New Roman"/>
                <w:sz w:val="24"/>
                <w:szCs w:val="24"/>
                <w:lang w:val="it-IT"/>
              </w:rPr>
              <w:t>Direktives Kuader per mbetjet 2008/98 KE</w:t>
            </w:r>
            <w:r>
              <w:rPr>
                <w:rFonts w:ascii="Times New Roman" w:hAnsi="Times New Roman"/>
                <w:sz w:val="24"/>
                <w:szCs w:val="24"/>
                <w:lang w:val="it-IT"/>
              </w:rPr>
              <w:t xml:space="preserve"> </w:t>
            </w:r>
            <w:r w:rsidRPr="001062B3">
              <w:rPr>
                <w:rFonts w:ascii="Times New Roman" w:hAnsi="Times New Roman"/>
                <w:sz w:val="24"/>
                <w:szCs w:val="24"/>
                <w:lang w:val="it-IT"/>
              </w:rPr>
              <w:t>dhe te paketes se Ekonomise Qarkulluese</w:t>
            </w:r>
            <w:r>
              <w:rPr>
                <w:rFonts w:ascii="Times New Roman" w:hAnsi="Times New Roman"/>
                <w:sz w:val="24"/>
                <w:szCs w:val="24"/>
                <w:lang w:val="it-IT"/>
              </w:rPr>
              <w:t xml:space="preserve"> te BE</w:t>
            </w:r>
            <w:r>
              <w:rPr>
                <w:rFonts w:ascii="Times New Roman" w:hAnsi="Times New Roman"/>
                <w:sz w:val="24"/>
                <w:szCs w:val="24"/>
                <w:lang w:val="sq-AL"/>
              </w:rPr>
              <w:t>,</w:t>
            </w:r>
            <w:r w:rsidRPr="009974CA">
              <w:rPr>
                <w:rFonts w:ascii="Times New Roman" w:hAnsi="Times New Roman"/>
                <w:sz w:val="24"/>
                <w:szCs w:val="24"/>
                <w:lang w:val="sq-AL"/>
              </w:rPr>
              <w:t xml:space="preserve"> si prioritet për parandalimin dhe administrimin</w:t>
            </w:r>
            <w:r>
              <w:rPr>
                <w:rFonts w:ascii="Times New Roman" w:hAnsi="Times New Roman"/>
                <w:sz w:val="24"/>
                <w:szCs w:val="24"/>
                <w:lang w:val="sq-AL"/>
              </w:rPr>
              <w:t xml:space="preserve"> e ketyre mbtejeve. Kjo Hierarki eshte e mire</w:t>
            </w:r>
            <w:r w:rsidRPr="009974CA">
              <w:rPr>
                <w:rFonts w:ascii="Times New Roman" w:hAnsi="Times New Roman"/>
                <w:sz w:val="24"/>
                <w:szCs w:val="24"/>
                <w:lang w:val="sq-AL"/>
              </w:rPr>
              <w:t xml:space="preserve"> percaktuar edhe ne “Strategjinë Kombëtare të Menaxhimit të Mbetjeve dhe të Planit Kombëtar të Menaxhimit të Mbetjeve” miratuar me VKM nr. 175, date 19.</w:t>
            </w:r>
            <w:r>
              <w:rPr>
                <w:rFonts w:ascii="Times New Roman" w:hAnsi="Times New Roman"/>
                <w:sz w:val="24"/>
                <w:szCs w:val="24"/>
                <w:lang w:val="sq-AL"/>
              </w:rPr>
              <w:t xml:space="preserve">1.2011, si dhe ne </w:t>
            </w:r>
            <w:r w:rsidRPr="009974CA">
              <w:rPr>
                <w:rFonts w:ascii="Times New Roman" w:hAnsi="Times New Roman"/>
                <w:sz w:val="24"/>
                <w:szCs w:val="24"/>
                <w:lang w:val="sq-AL"/>
              </w:rPr>
              <w:t>ligjin ne fuqi per menaxhimin e integruar te mbetjeve.</w:t>
            </w:r>
          </w:p>
          <w:p w:rsidR="00751ED3" w:rsidRPr="009974CA" w:rsidRDefault="00751ED3" w:rsidP="00751ED3">
            <w:pPr>
              <w:shd w:val="clear" w:color="auto" w:fill="FFFFFF"/>
              <w:jc w:val="both"/>
              <w:rPr>
                <w:rFonts w:ascii="Times New Roman" w:hAnsi="Times New Roman"/>
                <w:sz w:val="24"/>
                <w:szCs w:val="24"/>
                <w:lang w:val="sq-AL"/>
              </w:rPr>
            </w:pPr>
            <w:r w:rsidRPr="009974CA">
              <w:rPr>
                <w:rFonts w:ascii="Times New Roman" w:hAnsi="Times New Roman"/>
                <w:sz w:val="24"/>
                <w:szCs w:val="24"/>
                <w:lang w:val="sq-AL"/>
              </w:rPr>
              <w:t>Duke qene se qese</w:t>
            </w:r>
            <w:r>
              <w:rPr>
                <w:rFonts w:ascii="Times New Roman" w:hAnsi="Times New Roman"/>
                <w:sz w:val="24"/>
                <w:szCs w:val="24"/>
                <w:lang w:val="sq-AL"/>
              </w:rPr>
              <w:t>t</w:t>
            </w:r>
            <w:r w:rsidRPr="009974CA">
              <w:rPr>
                <w:rFonts w:ascii="Times New Roman" w:hAnsi="Times New Roman"/>
                <w:sz w:val="24"/>
                <w:szCs w:val="24"/>
                <w:lang w:val="sq-AL"/>
              </w:rPr>
              <w:t xml:space="preserve"> plastike nuk riperdore</w:t>
            </w:r>
            <w:r>
              <w:rPr>
                <w:rFonts w:ascii="Times New Roman" w:hAnsi="Times New Roman"/>
                <w:sz w:val="24"/>
                <w:szCs w:val="24"/>
                <w:lang w:val="sq-AL"/>
              </w:rPr>
              <w:t>n</w:t>
            </w:r>
            <w:r w:rsidRPr="009974CA">
              <w:rPr>
                <w:rFonts w:ascii="Times New Roman" w:hAnsi="Times New Roman"/>
                <w:sz w:val="24"/>
                <w:szCs w:val="24"/>
                <w:lang w:val="sq-AL"/>
              </w:rPr>
              <w:t xml:space="preserve">, nuk </w:t>
            </w:r>
            <w:r>
              <w:rPr>
                <w:rFonts w:ascii="Times New Roman" w:hAnsi="Times New Roman"/>
                <w:sz w:val="24"/>
                <w:szCs w:val="24"/>
                <w:lang w:val="sq-AL"/>
              </w:rPr>
              <w:t>riciklohen apo</w:t>
            </w:r>
            <w:r w:rsidRPr="009974CA">
              <w:rPr>
                <w:rFonts w:ascii="Times New Roman" w:hAnsi="Times New Roman"/>
                <w:sz w:val="24"/>
                <w:szCs w:val="24"/>
                <w:lang w:val="sq-AL"/>
              </w:rPr>
              <w:t xml:space="preserve"> rikuper</w:t>
            </w:r>
            <w:r>
              <w:rPr>
                <w:rFonts w:ascii="Times New Roman" w:hAnsi="Times New Roman"/>
                <w:sz w:val="24"/>
                <w:szCs w:val="24"/>
                <w:lang w:val="sq-AL"/>
              </w:rPr>
              <w:t>ohen, madje edhe asgjesimi i tyre ne Shqiperi eshte i pakontrolluar per shkak te perhapjes se pakontrolluar te tyre ne natyre, lumenj, liqene, dete, parqe etj, PARANDALIMI, nepermjet rregullimit detyrues me ligj duke ndaluar</w:t>
            </w:r>
            <w:r w:rsidRPr="00E50190">
              <w:rPr>
                <w:rFonts w:ascii="Times New Roman" w:hAnsi="Times New Roman"/>
                <w:color w:val="000000"/>
                <w:sz w:val="24"/>
                <w:szCs w:val="24"/>
                <w:lang w:val="sq-AL"/>
              </w:rPr>
              <w:t xml:space="preserve"> prodhimi</w:t>
            </w:r>
            <w:r>
              <w:rPr>
                <w:rFonts w:ascii="Times New Roman" w:hAnsi="Times New Roman"/>
                <w:color w:val="000000"/>
                <w:sz w:val="24"/>
                <w:szCs w:val="24"/>
                <w:lang w:val="sq-AL"/>
              </w:rPr>
              <w:t>n, perdorimin dhe importimin e tyre eshte e menyra me efektive per menaxhimin e tyre.</w:t>
            </w:r>
          </w:p>
          <w:p w:rsidR="00751ED3" w:rsidRPr="001062B3" w:rsidRDefault="00751ED3" w:rsidP="00751ED3">
            <w:pPr>
              <w:jc w:val="both"/>
              <w:rPr>
                <w:rFonts w:ascii="Times New Roman" w:hAnsi="Times New Roman"/>
                <w:sz w:val="24"/>
                <w:szCs w:val="24"/>
                <w:lang w:val="it-IT"/>
              </w:rPr>
            </w:pPr>
            <w:r w:rsidRPr="001062B3">
              <w:rPr>
                <w:rFonts w:ascii="Times New Roman" w:hAnsi="Times New Roman"/>
                <w:sz w:val="24"/>
                <w:szCs w:val="24"/>
                <w:lang w:val="it-IT"/>
              </w:rPr>
              <w:t xml:space="preserve">Ne kete kendveshtrim </w:t>
            </w:r>
            <w:r>
              <w:rPr>
                <w:rFonts w:ascii="Times New Roman" w:hAnsi="Times New Roman"/>
                <w:sz w:val="24"/>
                <w:szCs w:val="24"/>
                <w:lang w:val="it-IT"/>
              </w:rPr>
              <w:t xml:space="preserve">nderhyrja e qeverise </w:t>
            </w:r>
            <w:r w:rsidRPr="001062B3">
              <w:rPr>
                <w:rFonts w:ascii="Times New Roman" w:hAnsi="Times New Roman"/>
                <w:sz w:val="24"/>
                <w:szCs w:val="24"/>
                <w:lang w:val="it-IT"/>
              </w:rPr>
              <w:t>zbut efektet negative ne mjedis dhe shendetin e njeriut dhe te kafsheve, te cilat vijne nga perdorimi pa kriter i plastikes</w:t>
            </w:r>
            <w:r>
              <w:rPr>
                <w:rFonts w:ascii="Times New Roman" w:hAnsi="Times New Roman"/>
                <w:sz w:val="24"/>
                <w:szCs w:val="24"/>
                <w:lang w:val="it-IT"/>
              </w:rPr>
              <w:t>, vecanerisht i qeseve plastike,</w:t>
            </w:r>
            <w:r w:rsidRPr="001062B3">
              <w:rPr>
                <w:rFonts w:ascii="Times New Roman" w:hAnsi="Times New Roman"/>
                <w:sz w:val="24"/>
                <w:szCs w:val="24"/>
                <w:lang w:val="it-IT"/>
              </w:rPr>
              <w:t xml:space="preserve"> duke nxitur njekohesisht zhvillimin e qendrueshem te ekonomise ne pergjithesi dhe ne vecanti zhvillimin e sektorit te turizmit dhe promovimin e perdorimit me efikasitet te burimeve natyrore.  </w:t>
            </w:r>
            <w:r>
              <w:rPr>
                <w:rFonts w:ascii="Times New Roman" w:hAnsi="Times New Roman"/>
                <w:sz w:val="24"/>
                <w:szCs w:val="24"/>
                <w:lang w:val="it-IT"/>
              </w:rPr>
              <w:t>Nderhyrjet e qeverise</w:t>
            </w:r>
            <w:r w:rsidRPr="001062B3">
              <w:rPr>
                <w:rFonts w:ascii="Times New Roman" w:hAnsi="Times New Roman"/>
                <w:sz w:val="24"/>
                <w:szCs w:val="24"/>
                <w:lang w:val="it-IT"/>
              </w:rPr>
              <w:t xml:space="preserve"> ne kete treg jane te bazuara ne analiza kosto-perfitim duke i ndermarre ato ne menyren me efektive </w:t>
            </w:r>
            <w:r>
              <w:rPr>
                <w:rFonts w:ascii="Times New Roman" w:hAnsi="Times New Roman"/>
                <w:sz w:val="24"/>
                <w:szCs w:val="24"/>
                <w:lang w:val="it-IT"/>
              </w:rPr>
              <w:t xml:space="preserve">te mundshme </w:t>
            </w:r>
            <w:r w:rsidRPr="001062B3">
              <w:rPr>
                <w:rFonts w:ascii="Times New Roman" w:hAnsi="Times New Roman"/>
                <w:sz w:val="24"/>
                <w:szCs w:val="24"/>
                <w:lang w:val="it-IT"/>
              </w:rPr>
              <w:t>sa i perket kostos.</w:t>
            </w:r>
          </w:p>
          <w:p w:rsidR="00751ED3" w:rsidRPr="001062B3" w:rsidRDefault="00751ED3" w:rsidP="00751ED3">
            <w:pPr>
              <w:jc w:val="both"/>
              <w:rPr>
                <w:rFonts w:ascii="Times New Roman" w:hAnsi="Times New Roman"/>
                <w:sz w:val="24"/>
                <w:szCs w:val="24"/>
                <w:lang w:val="it-IT"/>
              </w:rPr>
            </w:pPr>
            <w:r w:rsidRPr="001062B3">
              <w:rPr>
                <w:rFonts w:ascii="Times New Roman" w:hAnsi="Times New Roman"/>
                <w:sz w:val="24"/>
                <w:szCs w:val="24"/>
                <w:lang w:val="it-IT"/>
              </w:rPr>
              <w:t xml:space="preserve">Efekti i drejtperdrejte qe vjen si rezultat i ndermarrjes se nje mase te tille, eshte permiresimi i cilesise se jashtme/ estetikes se </w:t>
            </w:r>
            <w:r>
              <w:rPr>
                <w:rFonts w:ascii="Times New Roman" w:hAnsi="Times New Roman"/>
                <w:sz w:val="24"/>
                <w:szCs w:val="24"/>
                <w:lang w:val="it-IT"/>
              </w:rPr>
              <w:t>mj</w:t>
            </w:r>
            <w:r w:rsidRPr="001062B3">
              <w:rPr>
                <w:rFonts w:ascii="Times New Roman" w:hAnsi="Times New Roman"/>
                <w:sz w:val="24"/>
                <w:szCs w:val="24"/>
                <w:lang w:val="it-IT"/>
              </w:rPr>
              <w:t>edisit</w:t>
            </w:r>
            <w:r>
              <w:rPr>
                <w:rFonts w:ascii="Times New Roman" w:hAnsi="Times New Roman"/>
                <w:sz w:val="24"/>
                <w:szCs w:val="24"/>
                <w:lang w:val="it-IT"/>
              </w:rPr>
              <w:t>,</w:t>
            </w:r>
            <w:r w:rsidRPr="001062B3">
              <w:rPr>
                <w:rFonts w:ascii="Times New Roman" w:hAnsi="Times New Roman"/>
                <w:sz w:val="24"/>
                <w:szCs w:val="24"/>
                <w:lang w:val="it-IT"/>
              </w:rPr>
              <w:t xml:space="preserve"> si dhe pakesimi i mbetjeve plastike/qeseve plastike ne pikat e vend-depozitimit te tyre dhe ne natyre, çka çon ne pakesimin e materialeve te cilat i nenshtrohen trajtimit perfundimtar duke kontribuar ne permiresimin e cilesise se ajrit dhe ujit dhe rrjedhimisht edhe te shendetit te njerezve dhe kafsheve si dhe ne rritjen e cilesise se turizmit ne Shqiperi.  </w:t>
            </w:r>
          </w:p>
          <w:p w:rsidR="00751ED3" w:rsidRPr="001062B3" w:rsidRDefault="00751ED3" w:rsidP="00751ED3">
            <w:pPr>
              <w:jc w:val="both"/>
              <w:rPr>
                <w:rFonts w:ascii="Times New Roman" w:hAnsi="Times New Roman"/>
                <w:sz w:val="24"/>
                <w:szCs w:val="24"/>
                <w:lang w:val="it-IT"/>
              </w:rPr>
            </w:pPr>
            <w:r>
              <w:rPr>
                <w:rFonts w:ascii="Times New Roman" w:hAnsi="Times New Roman"/>
                <w:sz w:val="24"/>
                <w:szCs w:val="24"/>
                <w:lang w:val="it-IT"/>
              </w:rPr>
              <w:t>Kjo nderhyrje e</w:t>
            </w:r>
            <w:r w:rsidRPr="001062B3">
              <w:rPr>
                <w:rFonts w:ascii="Times New Roman" w:hAnsi="Times New Roman"/>
                <w:sz w:val="24"/>
                <w:szCs w:val="24"/>
                <w:lang w:val="it-IT"/>
              </w:rPr>
              <w:t>shte ne perputhje te plote me parimin e zhvillimit te qendrueshem, duke marre parasysh perdorimin me eficence te burimeve natyrore nepermjet nje balance te plote te trekendeshit perfekt ekonomi-mjedis-shoqeri.</w:t>
            </w:r>
          </w:p>
          <w:p w:rsidR="00751ED3" w:rsidRPr="00CB6B37" w:rsidRDefault="00751ED3" w:rsidP="00751ED3">
            <w:pPr>
              <w:spacing w:line="276" w:lineRule="auto"/>
              <w:jc w:val="both"/>
              <w:rPr>
                <w:rFonts w:ascii="Times New Roman" w:hAnsi="Times New Roman"/>
                <w:color w:val="002060"/>
                <w:szCs w:val="22"/>
                <w:lang w:val="sq-AL"/>
              </w:rPr>
            </w:pPr>
          </w:p>
        </w:tc>
      </w:tr>
      <w:tr w:rsidR="00751ED3" w:rsidRPr="003A1DAF"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8B4514" w:rsidRDefault="00751ED3" w:rsidP="00751ED3">
            <w:pPr>
              <w:spacing w:line="276" w:lineRule="auto"/>
              <w:jc w:val="both"/>
              <w:rPr>
                <w:rFonts w:ascii="Times New Roman" w:hAnsi="Times New Roman"/>
                <w:b/>
                <w:szCs w:val="22"/>
                <w:lang w:val="sq-AL"/>
              </w:rPr>
            </w:pPr>
            <w:r w:rsidRPr="008B4514">
              <w:rPr>
                <w:rFonts w:ascii="Times New Roman" w:hAnsi="Times New Roman"/>
                <w:b/>
                <w:szCs w:val="22"/>
                <w:lang w:val="sq-AL"/>
              </w:rPr>
              <w:t>OBJEKTIVAT</w:t>
            </w:r>
          </w:p>
          <w:p w:rsidR="00751ED3" w:rsidRDefault="00751ED3" w:rsidP="00751ED3">
            <w:pPr>
              <w:spacing w:line="276" w:lineRule="auto"/>
              <w:jc w:val="both"/>
              <w:rPr>
                <w:rFonts w:ascii="Times New Roman" w:hAnsi="Times New Roman"/>
                <w:i/>
                <w:szCs w:val="22"/>
                <w:lang w:val="sq-AL"/>
              </w:rPr>
            </w:pPr>
            <w:r w:rsidRPr="008B4514">
              <w:rPr>
                <w:rFonts w:ascii="Times New Roman" w:hAnsi="Times New Roman"/>
                <w:i/>
                <w:szCs w:val="22"/>
                <w:lang w:val="sq-AL"/>
              </w:rPr>
              <w:t>Cilat janë objektivat dhe efektet e synuara të propozimit?</w:t>
            </w:r>
          </w:p>
          <w:p w:rsidR="00751ED3" w:rsidRPr="009974CA" w:rsidRDefault="00751ED3" w:rsidP="00751ED3">
            <w:pPr>
              <w:shd w:val="clear" w:color="auto" w:fill="FFFFFF"/>
              <w:jc w:val="both"/>
              <w:rPr>
                <w:rFonts w:ascii="Times New Roman" w:hAnsi="Times New Roman"/>
                <w:color w:val="000000"/>
                <w:sz w:val="24"/>
                <w:szCs w:val="24"/>
                <w:lang w:val="sq-AL"/>
              </w:rPr>
            </w:pPr>
          </w:p>
          <w:p w:rsidR="00751ED3" w:rsidRPr="009974CA" w:rsidRDefault="00751ED3" w:rsidP="00751ED3">
            <w:pPr>
              <w:shd w:val="clear" w:color="auto" w:fill="FFFFFF"/>
              <w:jc w:val="both"/>
              <w:rPr>
                <w:rFonts w:ascii="Times New Roman" w:hAnsi="Times New Roman"/>
                <w:color w:val="000000"/>
                <w:sz w:val="24"/>
                <w:szCs w:val="24"/>
                <w:lang w:val="sq-AL"/>
              </w:rPr>
            </w:pPr>
            <w:r w:rsidRPr="009974CA">
              <w:rPr>
                <w:rFonts w:ascii="Times New Roman" w:hAnsi="Times New Roman"/>
                <w:color w:val="000000"/>
                <w:sz w:val="24"/>
                <w:szCs w:val="24"/>
                <w:lang w:val="sq-AL"/>
              </w:rPr>
              <w:t>Objektivat dhe efektet e synuara te propozimit jane:</w:t>
            </w:r>
          </w:p>
          <w:p w:rsidR="00497758" w:rsidRPr="009974CA" w:rsidRDefault="00497758" w:rsidP="00497758">
            <w:pPr>
              <w:shd w:val="clear" w:color="auto" w:fill="FFFFFF"/>
              <w:jc w:val="both"/>
              <w:rPr>
                <w:rFonts w:ascii="Times New Roman" w:hAnsi="Times New Roman"/>
                <w:color w:val="000000"/>
                <w:sz w:val="24"/>
                <w:szCs w:val="24"/>
                <w:lang w:val="sq-AL"/>
              </w:rPr>
            </w:pPr>
            <w:r w:rsidRPr="009974CA">
              <w:rPr>
                <w:rFonts w:ascii="Times New Roman" w:hAnsi="Times New Roman"/>
                <w:color w:val="000000"/>
                <w:sz w:val="24"/>
                <w:szCs w:val="24"/>
                <w:lang w:val="sq-AL"/>
              </w:rPr>
              <w:t>Objektivat dhe efektet e synuara te propozimit jane:</w:t>
            </w:r>
          </w:p>
          <w:p w:rsid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Pr>
                <w:rFonts w:ascii="Times New Roman" w:hAnsi="Times New Roman"/>
                <w:color w:val="000000"/>
                <w:sz w:val="24"/>
                <w:szCs w:val="24"/>
                <w:lang w:val="sq-AL"/>
              </w:rPr>
              <w:t>Reduktimi i sasisë së mbetjeve plastike (qese plastike)  me 8% brenda vitit 2020, në zbatim të hapit të parë të hierarkisë së mbetjeve: PARANDALIMIN e ndotjes së mjedisit nga qeset plastike;</w:t>
            </w:r>
          </w:p>
          <w:p w:rsidR="00497758" w:rsidRPr="00656C43"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9974CA">
              <w:rPr>
                <w:rFonts w:ascii="Times New Roman" w:hAnsi="Times New Roman"/>
                <w:color w:val="000000"/>
                <w:sz w:val="24"/>
                <w:szCs w:val="24"/>
                <w:lang w:val="sq-AL"/>
              </w:rPr>
              <w:t>Reduktimi i kostove te menaxhimit te mbetjeve</w:t>
            </w:r>
            <w:r>
              <w:rPr>
                <w:rFonts w:ascii="Times New Roman" w:hAnsi="Times New Roman"/>
                <w:color w:val="000000"/>
                <w:sz w:val="24"/>
                <w:szCs w:val="24"/>
                <w:lang w:val="sq-AL"/>
              </w:rPr>
              <w:t xml:space="preserve"> urbane ne nivel bashkie me 9% brenda vitit 2020</w:t>
            </w:r>
            <w:r w:rsidRPr="009974CA">
              <w:rPr>
                <w:rFonts w:ascii="Times New Roman" w:hAnsi="Times New Roman"/>
                <w:color w:val="000000"/>
                <w:sz w:val="24"/>
                <w:szCs w:val="24"/>
                <w:lang w:val="sq-AL"/>
              </w:rPr>
              <w:t xml:space="preserve">, si pasoje e reduktimit te </w:t>
            </w:r>
            <w:r>
              <w:rPr>
                <w:rFonts w:ascii="Times New Roman" w:hAnsi="Times New Roman"/>
                <w:color w:val="000000"/>
                <w:sz w:val="24"/>
                <w:szCs w:val="24"/>
                <w:lang w:val="sq-AL"/>
              </w:rPr>
              <w:t xml:space="preserve">mbetjeve nga qeset plastike </w:t>
            </w:r>
            <w:r w:rsidRPr="009974CA">
              <w:rPr>
                <w:rFonts w:ascii="Times New Roman" w:hAnsi="Times New Roman"/>
                <w:color w:val="000000"/>
                <w:sz w:val="24"/>
                <w:szCs w:val="24"/>
                <w:lang w:val="sq-AL"/>
              </w:rPr>
              <w:t>te gjeneruara</w:t>
            </w:r>
            <w:r>
              <w:rPr>
                <w:rFonts w:ascii="Times New Roman" w:hAnsi="Times New Roman"/>
                <w:color w:val="000000"/>
                <w:sz w:val="24"/>
                <w:szCs w:val="24"/>
                <w:lang w:val="sq-AL"/>
              </w:rPr>
              <w:t>;</w:t>
            </w:r>
          </w:p>
          <w:p w:rsid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9974CA">
              <w:rPr>
                <w:rFonts w:ascii="Times New Roman" w:hAnsi="Times New Roman"/>
                <w:color w:val="000000"/>
                <w:sz w:val="24"/>
                <w:szCs w:val="24"/>
                <w:lang w:val="sq-AL"/>
              </w:rPr>
              <w:t>Permiresimi i cilesise se mjedisit detar</w:t>
            </w:r>
            <w:r>
              <w:rPr>
                <w:rFonts w:ascii="Times New Roman" w:hAnsi="Times New Roman"/>
                <w:color w:val="000000"/>
                <w:sz w:val="24"/>
                <w:szCs w:val="24"/>
                <w:lang w:val="sq-AL"/>
              </w:rPr>
              <w:t xml:space="preserve"> me 3% brenda vitit 2020,</w:t>
            </w:r>
            <w:r w:rsidRPr="009974CA">
              <w:rPr>
                <w:rFonts w:ascii="Times New Roman" w:hAnsi="Times New Roman"/>
                <w:color w:val="000000"/>
                <w:sz w:val="24"/>
                <w:szCs w:val="24"/>
                <w:lang w:val="sq-AL"/>
              </w:rPr>
              <w:t xml:space="preserve"> si dhe reduktimi i rreziqeve </w:t>
            </w:r>
            <w:r w:rsidRPr="000B766C">
              <w:rPr>
                <w:rFonts w:ascii="Times New Roman" w:hAnsi="Times New Roman"/>
                <w:color w:val="000000"/>
                <w:sz w:val="24"/>
                <w:szCs w:val="24"/>
                <w:lang w:val="sq-AL"/>
              </w:rPr>
              <w:t>mbi shendetin e njeriut dhe kafsheve</w:t>
            </w:r>
            <w:r>
              <w:rPr>
                <w:rFonts w:ascii="Times New Roman" w:hAnsi="Times New Roman"/>
                <w:color w:val="000000"/>
                <w:sz w:val="24"/>
                <w:szCs w:val="24"/>
                <w:lang w:val="sq-AL"/>
              </w:rPr>
              <w:t xml:space="preserve"> qe vjen si pasoje e hyrjes në det te plastikës; </w:t>
            </w:r>
          </w:p>
          <w:p w:rsidR="00751ED3" w:rsidRP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497758">
              <w:rPr>
                <w:rFonts w:ascii="Times New Roman" w:hAnsi="Times New Roman"/>
                <w:color w:val="000000"/>
                <w:sz w:val="24"/>
                <w:szCs w:val="24"/>
                <w:lang w:val="sq-AL"/>
              </w:rPr>
              <w:t>Përmiresim te cilesise se ajrit, duke reduktuar sasinë e emetuar të gazrave CH4 dhe CO2 me 57,826 t/vit qe clirohen nga djegia e qeseve plastike.</w:t>
            </w:r>
          </w:p>
          <w:p w:rsidR="00751ED3" w:rsidRPr="009974CA" w:rsidRDefault="00751ED3" w:rsidP="00751ED3">
            <w:pPr>
              <w:pStyle w:val="NoSpacing"/>
              <w:spacing w:line="276" w:lineRule="auto"/>
              <w:jc w:val="both"/>
              <w:rPr>
                <w:rFonts w:ascii="Times New Roman" w:hAnsi="Times New Roman"/>
                <w:color w:val="000000"/>
                <w:sz w:val="24"/>
                <w:szCs w:val="24"/>
                <w:lang w:val="sq-AL"/>
              </w:rPr>
            </w:pPr>
            <w:r w:rsidRPr="009974CA">
              <w:rPr>
                <w:rFonts w:ascii="Times New Roman" w:hAnsi="Times New Roman"/>
                <w:color w:val="000000"/>
                <w:sz w:val="24"/>
                <w:szCs w:val="24"/>
                <w:lang w:val="sq-AL"/>
              </w:rPr>
              <w:t>S</w:t>
            </w:r>
            <w:r>
              <w:rPr>
                <w:rFonts w:ascii="Times New Roman" w:hAnsi="Times New Roman"/>
                <w:color w:val="000000"/>
                <w:sz w:val="24"/>
                <w:szCs w:val="24"/>
                <w:lang w:val="sq-AL"/>
              </w:rPr>
              <w:t>i konkluzion</w:t>
            </w:r>
            <w:r w:rsidRPr="009974CA">
              <w:rPr>
                <w:rFonts w:ascii="Times New Roman" w:hAnsi="Times New Roman"/>
                <w:color w:val="000000"/>
                <w:sz w:val="24"/>
                <w:szCs w:val="24"/>
                <w:lang w:val="sq-AL"/>
              </w:rPr>
              <w:t>, nëpërmjet kësaj ndërhyrje në politikë synohet të gjenerohen më pak mbetje nga përdorimi i qeseve plastike; përmirësimi i cilësisë së mjedisit dhe shëndetit të njeriut si dhe zhvillimi i turizmit si rezultat i nje mjedisi më të pastër.</w:t>
            </w:r>
          </w:p>
          <w:p w:rsidR="00751ED3" w:rsidRPr="006234BB" w:rsidRDefault="00751ED3" w:rsidP="00751ED3">
            <w:pPr>
              <w:pStyle w:val="NoSpacing"/>
              <w:spacing w:line="276" w:lineRule="auto"/>
              <w:jc w:val="both"/>
              <w:rPr>
                <w:rFonts w:ascii="Times New Roman" w:hAnsi="Times New Roman"/>
                <w:sz w:val="24"/>
                <w:szCs w:val="24"/>
                <w:lang w:val="sq-AL"/>
              </w:rPr>
            </w:pPr>
          </w:p>
        </w:tc>
      </w:tr>
      <w:tr w:rsidR="00751ED3" w:rsidRPr="003A1DAF"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921F30" w:rsidRDefault="00751ED3" w:rsidP="00751ED3">
            <w:pPr>
              <w:spacing w:line="276" w:lineRule="auto"/>
              <w:jc w:val="both"/>
              <w:rPr>
                <w:rFonts w:ascii="Times New Roman" w:hAnsi="Times New Roman"/>
                <w:b/>
                <w:lang w:val="sq-AL"/>
              </w:rPr>
            </w:pPr>
            <w:r w:rsidRPr="00921F30">
              <w:rPr>
                <w:rFonts w:ascii="Times New Roman" w:hAnsi="Times New Roman"/>
                <w:b/>
                <w:lang w:val="sq-AL"/>
              </w:rPr>
              <w:t>OPSIONET E POLITIKAVE</w:t>
            </w:r>
          </w:p>
          <w:p w:rsidR="00751ED3" w:rsidRDefault="00751ED3" w:rsidP="00751ED3">
            <w:pPr>
              <w:spacing w:line="276" w:lineRule="auto"/>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Pr>
                <w:rFonts w:ascii="Times New Roman" w:hAnsi="Times New Roman"/>
                <w:i/>
                <w:sz w:val="20"/>
                <w:lang w:val="sq-AL"/>
              </w:rPr>
              <w:t>mënyrat</w:t>
            </w:r>
            <w:r w:rsidRPr="00597E23">
              <w:rPr>
                <w:rFonts w:ascii="Times New Roman" w:hAnsi="Times New Roman"/>
                <w:i/>
                <w:sz w:val="20"/>
                <w:lang w:val="sq-AL"/>
              </w:rPr>
              <w:t xml:space="preserve"> ndaj rregullimit? Duhet të bëni krahasimin e avantazheve/përfitimeve</w:t>
            </w:r>
            <w:r>
              <w:rPr>
                <w:rFonts w:ascii="Times New Roman" w:hAnsi="Times New Roman"/>
                <w:i/>
                <w:sz w:val="20"/>
                <w:lang w:val="sq-AL"/>
              </w:rPr>
              <w:t xml:space="preserve"> </w:t>
            </w:r>
            <w:r w:rsidRPr="00597E23">
              <w:rPr>
                <w:rFonts w:ascii="Times New Roman" w:hAnsi="Times New Roman"/>
                <w:i/>
                <w:sz w:val="20"/>
                <w:lang w:val="sq-AL"/>
              </w:rPr>
              <w:t>kryesore dhe të dizavantazheve/kostove të opsioneve të mundshme. Duhet të përcaktoni detajet në lidhje me opsionin e preferuar.</w:t>
            </w:r>
          </w:p>
          <w:p w:rsidR="00751ED3" w:rsidRPr="00814547" w:rsidRDefault="00751ED3" w:rsidP="00751ED3">
            <w:pPr>
              <w:spacing w:line="276" w:lineRule="auto"/>
              <w:jc w:val="both"/>
              <w:rPr>
                <w:rFonts w:ascii="Times New Roman" w:hAnsi="Times New Roman"/>
                <w:i/>
                <w:lang w:val="sq-AL"/>
              </w:rPr>
            </w:pPr>
          </w:p>
          <w:p w:rsidR="00751ED3" w:rsidRPr="00953CD2" w:rsidRDefault="00751ED3" w:rsidP="00751ED3">
            <w:pPr>
              <w:spacing w:line="276" w:lineRule="auto"/>
              <w:jc w:val="both"/>
              <w:rPr>
                <w:rFonts w:ascii="Times New Roman" w:hAnsi="Times New Roman"/>
                <w:sz w:val="24"/>
                <w:szCs w:val="24"/>
                <w:lang w:val="sq-AL"/>
              </w:rPr>
            </w:pPr>
            <w:r w:rsidRPr="00953CD2">
              <w:rPr>
                <w:rFonts w:ascii="Times New Roman" w:hAnsi="Times New Roman"/>
                <w:sz w:val="24"/>
                <w:szCs w:val="24"/>
                <w:lang w:val="sq-AL"/>
              </w:rPr>
              <w:t>Për arritjen e objektivave të politikës janë shqyrtuar opsionet e mëposhtme:</w:t>
            </w:r>
          </w:p>
          <w:p w:rsidR="00751ED3" w:rsidRPr="00953CD2" w:rsidRDefault="00751ED3" w:rsidP="00751ED3">
            <w:pPr>
              <w:pStyle w:val="ListParagraph"/>
              <w:numPr>
                <w:ilvl w:val="0"/>
                <w:numId w:val="2"/>
              </w:numPr>
              <w:spacing w:line="276" w:lineRule="auto"/>
              <w:ind w:left="630" w:hanging="270"/>
              <w:jc w:val="both"/>
              <w:rPr>
                <w:rFonts w:ascii="Times New Roman" w:hAnsi="Times New Roman"/>
                <w:sz w:val="24"/>
                <w:szCs w:val="24"/>
                <w:lang w:val="sq-AL"/>
              </w:rPr>
            </w:pPr>
            <w:r>
              <w:rPr>
                <w:rFonts w:ascii="Times New Roman" w:hAnsi="Times New Roman"/>
                <w:sz w:val="24"/>
                <w:szCs w:val="24"/>
                <w:lang w:val="sq-AL"/>
              </w:rPr>
              <w:t xml:space="preserve"> </w:t>
            </w:r>
            <w:r w:rsidRPr="00953CD2">
              <w:rPr>
                <w:rFonts w:ascii="Times New Roman" w:hAnsi="Times New Roman"/>
                <w:sz w:val="24"/>
                <w:szCs w:val="24"/>
                <w:lang w:val="sq-AL"/>
              </w:rPr>
              <w:t>Opsioni 0 (</w:t>
            </w:r>
            <w:r w:rsidRPr="00953CD2">
              <w:rPr>
                <w:rFonts w:ascii="Times New Roman" w:hAnsi="Times New Roman"/>
                <w:i/>
                <w:sz w:val="24"/>
                <w:szCs w:val="24"/>
                <w:lang w:val="sq-AL"/>
              </w:rPr>
              <w:t>status quo)</w:t>
            </w:r>
            <w:r w:rsidRPr="00953CD2">
              <w:rPr>
                <w:rFonts w:ascii="Times New Roman" w:hAnsi="Times New Roman"/>
                <w:sz w:val="24"/>
                <w:szCs w:val="24"/>
                <w:lang w:val="sq-AL"/>
              </w:rPr>
              <w:t xml:space="preserve">: - </w:t>
            </w:r>
            <w:r>
              <w:rPr>
                <w:rFonts w:ascii="Times New Roman" w:hAnsi="Times New Roman"/>
                <w:sz w:val="24"/>
                <w:szCs w:val="24"/>
                <w:lang w:val="sq-AL"/>
              </w:rPr>
              <w:t>Niveli baze – zbatohet legjislacioni ekzistues;</w:t>
            </w:r>
            <w:r w:rsidRPr="00953CD2">
              <w:rPr>
                <w:rFonts w:ascii="Times New Roman" w:hAnsi="Times New Roman"/>
                <w:sz w:val="24"/>
                <w:szCs w:val="24"/>
                <w:lang w:val="sq-AL"/>
              </w:rPr>
              <w:t xml:space="preserve"> </w:t>
            </w:r>
          </w:p>
          <w:p w:rsidR="00751ED3" w:rsidRDefault="00751ED3" w:rsidP="00751ED3">
            <w:pPr>
              <w:pStyle w:val="ListParagraph"/>
              <w:numPr>
                <w:ilvl w:val="0"/>
                <w:numId w:val="2"/>
              </w:numPr>
              <w:spacing w:after="0" w:line="276" w:lineRule="auto"/>
              <w:jc w:val="both"/>
              <w:rPr>
                <w:rFonts w:ascii="Times New Roman" w:hAnsi="Times New Roman"/>
                <w:sz w:val="24"/>
                <w:szCs w:val="24"/>
                <w:lang w:val="sq-AL"/>
              </w:rPr>
            </w:pPr>
            <w:r>
              <w:rPr>
                <w:rFonts w:ascii="Times New Roman" w:hAnsi="Times New Roman"/>
                <w:sz w:val="24"/>
                <w:szCs w:val="24"/>
                <w:lang w:val="sq-AL"/>
              </w:rPr>
              <w:t xml:space="preserve"> Opsioni 1: ndryshimi </w:t>
            </w:r>
            <w:r w:rsidRPr="00953CD2">
              <w:rPr>
                <w:rFonts w:ascii="Times New Roman" w:hAnsi="Times New Roman"/>
                <w:sz w:val="24"/>
                <w:szCs w:val="24"/>
                <w:lang w:val="sq-AL"/>
              </w:rPr>
              <w:t>i ligjit ekzistues</w:t>
            </w:r>
            <w:r>
              <w:rPr>
                <w:rFonts w:ascii="Times New Roman" w:hAnsi="Times New Roman"/>
                <w:sz w:val="24"/>
                <w:szCs w:val="24"/>
                <w:lang w:val="sq-AL"/>
              </w:rPr>
              <w:t xml:space="preserve"> “</w:t>
            </w:r>
            <w:r w:rsidRPr="00083E18">
              <w:rPr>
                <w:rFonts w:ascii="Times New Roman" w:hAnsi="Times New Roman"/>
                <w:sz w:val="24"/>
                <w:szCs w:val="24"/>
                <w:lang w:val="sq-AL"/>
              </w:rPr>
              <w:t>Ligji nr. 10</w:t>
            </w:r>
            <w:r>
              <w:rPr>
                <w:rFonts w:ascii="Times New Roman" w:hAnsi="Times New Roman"/>
                <w:sz w:val="24"/>
                <w:szCs w:val="24"/>
                <w:lang w:val="sq-AL"/>
              </w:rPr>
              <w:t>4</w:t>
            </w:r>
            <w:r w:rsidRPr="00083E18">
              <w:rPr>
                <w:rFonts w:ascii="Times New Roman" w:hAnsi="Times New Roman"/>
                <w:sz w:val="24"/>
                <w:szCs w:val="24"/>
                <w:lang w:val="sq-AL"/>
              </w:rPr>
              <w:t>6</w:t>
            </w:r>
            <w:r>
              <w:rPr>
                <w:rFonts w:ascii="Times New Roman" w:hAnsi="Times New Roman"/>
                <w:sz w:val="24"/>
                <w:szCs w:val="24"/>
                <w:lang w:val="sq-AL"/>
              </w:rPr>
              <w:t>3</w:t>
            </w:r>
            <w:r w:rsidRPr="00083E18">
              <w:rPr>
                <w:rFonts w:ascii="Times New Roman" w:hAnsi="Times New Roman"/>
                <w:sz w:val="24"/>
                <w:szCs w:val="24"/>
                <w:lang w:val="sq-AL"/>
              </w:rPr>
              <w:t>, datë 2</w:t>
            </w:r>
            <w:r>
              <w:rPr>
                <w:rFonts w:ascii="Times New Roman" w:hAnsi="Times New Roman"/>
                <w:sz w:val="24"/>
                <w:szCs w:val="24"/>
                <w:lang w:val="sq-AL"/>
              </w:rPr>
              <w:t>2.</w:t>
            </w:r>
            <w:r w:rsidRPr="00083E18">
              <w:rPr>
                <w:rFonts w:ascii="Times New Roman" w:hAnsi="Times New Roman"/>
                <w:sz w:val="24"/>
                <w:szCs w:val="24"/>
                <w:lang w:val="sq-AL"/>
              </w:rPr>
              <w:t>0</w:t>
            </w:r>
            <w:r>
              <w:rPr>
                <w:rFonts w:ascii="Times New Roman" w:hAnsi="Times New Roman"/>
                <w:sz w:val="24"/>
                <w:szCs w:val="24"/>
                <w:lang w:val="sq-AL"/>
              </w:rPr>
              <w:t>9</w:t>
            </w:r>
            <w:r w:rsidRPr="00083E18">
              <w:rPr>
                <w:rFonts w:ascii="Times New Roman" w:hAnsi="Times New Roman"/>
                <w:sz w:val="24"/>
                <w:szCs w:val="24"/>
                <w:lang w:val="sq-AL"/>
              </w:rPr>
              <w:t>.20</w:t>
            </w:r>
            <w:r>
              <w:rPr>
                <w:rFonts w:ascii="Times New Roman" w:hAnsi="Times New Roman"/>
                <w:sz w:val="24"/>
                <w:szCs w:val="24"/>
                <w:lang w:val="sq-AL"/>
              </w:rPr>
              <w:t>11</w:t>
            </w:r>
            <w:r w:rsidRPr="00083E18">
              <w:rPr>
                <w:rFonts w:ascii="Times New Roman" w:hAnsi="Times New Roman"/>
                <w:sz w:val="24"/>
                <w:szCs w:val="24"/>
                <w:lang w:val="sq-AL"/>
              </w:rPr>
              <w:t xml:space="preserve"> “Për m</w:t>
            </w:r>
            <w:r>
              <w:rPr>
                <w:rFonts w:ascii="Times New Roman" w:hAnsi="Times New Roman"/>
                <w:sz w:val="24"/>
                <w:szCs w:val="24"/>
                <w:lang w:val="sq-AL"/>
              </w:rPr>
              <w:t>enaxhimin e integruar t</w:t>
            </w:r>
            <w:r w:rsidRPr="00083E18">
              <w:rPr>
                <w:rFonts w:ascii="Times New Roman" w:hAnsi="Times New Roman"/>
                <w:sz w:val="24"/>
                <w:szCs w:val="24"/>
                <w:lang w:val="sq-AL"/>
              </w:rPr>
              <w:t>ë</w:t>
            </w:r>
            <w:r>
              <w:rPr>
                <w:rFonts w:ascii="Times New Roman" w:hAnsi="Times New Roman"/>
                <w:sz w:val="24"/>
                <w:szCs w:val="24"/>
                <w:lang w:val="sq-AL"/>
              </w:rPr>
              <w:t xml:space="preserve"> mbetjeve</w:t>
            </w:r>
            <w:r w:rsidRPr="00083E18">
              <w:rPr>
                <w:rFonts w:ascii="Times New Roman" w:hAnsi="Times New Roman"/>
                <w:sz w:val="24"/>
                <w:szCs w:val="24"/>
                <w:lang w:val="sq-AL"/>
              </w:rPr>
              <w:t>”</w:t>
            </w:r>
            <w:r w:rsidR="00B77B1B">
              <w:rPr>
                <w:rFonts w:ascii="Times New Roman" w:hAnsi="Times New Roman"/>
                <w:sz w:val="24"/>
                <w:szCs w:val="24"/>
                <w:lang w:val="sq-AL"/>
              </w:rPr>
              <w:t>, i ndryshuar</w:t>
            </w:r>
            <w:r>
              <w:rPr>
                <w:rFonts w:ascii="Times New Roman" w:hAnsi="Times New Roman"/>
                <w:sz w:val="24"/>
                <w:szCs w:val="24"/>
                <w:lang w:val="sq-AL"/>
              </w:rPr>
              <w:t>;</w:t>
            </w:r>
          </w:p>
          <w:p w:rsidR="00751ED3" w:rsidRPr="002F5A3E" w:rsidRDefault="00751ED3" w:rsidP="00751ED3">
            <w:pPr>
              <w:pStyle w:val="ListParagraph"/>
              <w:numPr>
                <w:ilvl w:val="0"/>
                <w:numId w:val="2"/>
              </w:numPr>
              <w:spacing w:after="0" w:line="276" w:lineRule="auto"/>
              <w:jc w:val="both"/>
              <w:rPr>
                <w:rFonts w:ascii="Times New Roman" w:hAnsi="Times New Roman"/>
                <w:sz w:val="24"/>
                <w:szCs w:val="24"/>
                <w:lang w:val="sq-AL"/>
              </w:rPr>
            </w:pPr>
            <w:r>
              <w:rPr>
                <w:rFonts w:ascii="Times New Roman" w:hAnsi="Times New Roman"/>
                <w:sz w:val="24"/>
                <w:szCs w:val="24"/>
                <w:lang w:val="sq-AL"/>
              </w:rPr>
              <w:t xml:space="preserve"> </w:t>
            </w:r>
            <w:r w:rsidRPr="002F5A3E">
              <w:rPr>
                <w:rFonts w:ascii="Times New Roman" w:hAnsi="Times New Roman"/>
                <w:sz w:val="24"/>
                <w:szCs w:val="24"/>
                <w:lang w:val="sq-AL"/>
              </w:rPr>
              <w:t>Opsioni 2: Hartimi i një ligji të ri “Për menaxhimin e integruar të mbetjeve”</w:t>
            </w:r>
          </w:p>
          <w:p w:rsidR="00751ED3" w:rsidRPr="00463C16" w:rsidRDefault="00751ED3" w:rsidP="00751ED3">
            <w:pPr>
              <w:spacing w:line="276" w:lineRule="auto"/>
              <w:jc w:val="both"/>
              <w:rPr>
                <w:rFonts w:ascii="Times New Roman" w:hAnsi="Times New Roman"/>
                <w:sz w:val="24"/>
                <w:szCs w:val="24"/>
                <w:lang w:val="sq-AL"/>
              </w:rPr>
            </w:pPr>
          </w:p>
        </w:tc>
      </w:tr>
      <w:tr w:rsidR="00751ED3" w:rsidRPr="006234BB"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2F5A3E" w:rsidRDefault="00751ED3" w:rsidP="00751ED3">
            <w:pPr>
              <w:spacing w:line="276" w:lineRule="auto"/>
              <w:jc w:val="both"/>
              <w:rPr>
                <w:rFonts w:ascii="Times New Roman" w:hAnsi="Times New Roman"/>
                <w:b/>
                <w:lang w:val="sq-AL"/>
              </w:rPr>
            </w:pPr>
            <w:r w:rsidRPr="002F5A3E">
              <w:rPr>
                <w:rFonts w:ascii="Times New Roman" w:hAnsi="Times New Roman"/>
                <w:b/>
                <w:lang w:val="sq-AL"/>
              </w:rPr>
              <w:t>ANALIZA E NDIKIMEVE</w:t>
            </w:r>
          </w:p>
          <w:p w:rsidR="00751ED3" w:rsidRPr="002F5A3E" w:rsidRDefault="00751ED3" w:rsidP="00751ED3">
            <w:pPr>
              <w:spacing w:line="276" w:lineRule="auto"/>
              <w:jc w:val="both"/>
              <w:rPr>
                <w:rFonts w:ascii="Times New Roman" w:hAnsi="Times New Roman"/>
                <w:i/>
                <w:sz w:val="20"/>
                <w:lang w:val="sq-AL"/>
              </w:rPr>
            </w:pPr>
            <w:r w:rsidRPr="002F5A3E">
              <w:rPr>
                <w:rFonts w:ascii="Times New Roman" w:hAnsi="Times New Roman"/>
                <w:i/>
                <w:sz w:val="20"/>
                <w:lang w:val="sq-AL"/>
              </w:rPr>
              <w:t>Cilat janë ndikimet e opsionit të preferuar? Kjo duhet të përfshijë ndikimet me vlerë monetare të përcaktuar dhe ndikimet pa vlerë monetare të përcaktuar mbi buxhetin dhe bizneset.</w:t>
            </w:r>
          </w:p>
          <w:p w:rsidR="00751ED3" w:rsidRPr="002F5A3E" w:rsidRDefault="00751ED3" w:rsidP="00751ED3">
            <w:pPr>
              <w:spacing w:line="276" w:lineRule="auto"/>
              <w:jc w:val="both"/>
              <w:rPr>
                <w:rFonts w:ascii="Times New Roman" w:eastAsiaTheme="minorHAnsi" w:hAnsi="Times New Roman"/>
                <w:b/>
                <w:sz w:val="24"/>
                <w:szCs w:val="24"/>
                <w:lang w:val="sq-AL"/>
              </w:rPr>
            </w:pPr>
            <w:r w:rsidRPr="002F5A3E">
              <w:rPr>
                <w:rFonts w:ascii="Times New Roman" w:eastAsiaTheme="minorHAnsi" w:hAnsi="Times New Roman"/>
                <w:b/>
                <w:sz w:val="24"/>
                <w:szCs w:val="24"/>
                <w:lang w:val="sq-AL"/>
              </w:rPr>
              <w:t>Ndikimi ekonomik</w:t>
            </w:r>
          </w:p>
          <w:p w:rsidR="00751ED3" w:rsidRPr="002F5A3E" w:rsidRDefault="00751ED3" w:rsidP="00751ED3">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Ndikimet ekonomike te opsionit te preferuar afektojne ne menyre te drejperdrejte </w:t>
            </w:r>
            <w:r w:rsidRPr="00F92E67">
              <w:rPr>
                <w:rFonts w:ascii="Times New Roman" w:eastAsiaTheme="minorHAnsi" w:hAnsi="Times New Roman"/>
                <w:sz w:val="24"/>
                <w:szCs w:val="24"/>
                <w:lang w:val="sq-AL"/>
              </w:rPr>
              <w:t>kostot e drejtperdrejta</w:t>
            </w:r>
            <w:r w:rsidRPr="002F5A3E">
              <w:rPr>
                <w:rFonts w:ascii="Times New Roman" w:eastAsiaTheme="minorHAnsi" w:hAnsi="Times New Roman"/>
                <w:sz w:val="24"/>
                <w:szCs w:val="24"/>
                <w:lang w:val="sq-AL"/>
              </w:rPr>
              <w:t xml:space="preserve"> qe mbart sektori publik nepermjet buxheteve te</w:t>
            </w:r>
            <w:r>
              <w:rPr>
                <w:rFonts w:ascii="Times New Roman" w:eastAsiaTheme="minorHAnsi" w:hAnsi="Times New Roman"/>
                <w:sz w:val="24"/>
                <w:szCs w:val="24"/>
                <w:lang w:val="sq-AL"/>
              </w:rPr>
              <w:t xml:space="preserve"> njesive</w:t>
            </w:r>
            <w:r w:rsidRPr="002F5A3E">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t</w:t>
            </w:r>
            <w:r w:rsidRPr="002F5A3E">
              <w:rPr>
                <w:rFonts w:ascii="Times New Roman" w:eastAsiaTheme="minorHAnsi" w:hAnsi="Times New Roman"/>
                <w:sz w:val="24"/>
                <w:szCs w:val="24"/>
                <w:lang w:val="sq-AL"/>
              </w:rPr>
              <w:t>e qeverisjes vendore te vena ne dispozicion te menaxhimit te mbetjeve. Kostot e drejperdrejta te sektorit publik do te reduktohen si pasoje e reduktimit te sasise se gjeneruar dhe te depozituar te mbetjeve. Ne kete menyre njesite e qeverisjes se pushtetit vendor do te paguajne me pak per transportimin dhe depozitimin e mbetjeve.</w:t>
            </w:r>
          </w:p>
          <w:p w:rsidR="00751ED3" w:rsidRPr="002F5A3E" w:rsidRDefault="00751ED3" w:rsidP="00751ED3">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Ndikim te drejtperdrejte si pasoje e ndryshimeve ligjore do te kete sektori privat, vecanerisht ai i prodhimit dhe importit te qeseve plastike. Industrite e prodhimit te qeseve te plastikes, shitesit me pakice si dhe konsumatoret, nuk ndikohen negativisht ne terma afatgjate.</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Shitesit me pakice: rritja e kostos se transportimit te blerjeve per shkak te heqjes nga tregu te perdorimit te qeseve plastike. Keto kosto do te zbuten me kalimin e kohes pergjate tranzicionit me alternativat e tjera te transportimit te tyre. Kjo nuk do te kete ndikim negativ tek shitesit me pakice. </w:t>
            </w:r>
            <w:r>
              <w:rPr>
                <w:rFonts w:ascii="Times New Roman" w:eastAsiaTheme="minorHAnsi" w:hAnsi="Times New Roman"/>
                <w:sz w:val="24"/>
                <w:szCs w:val="24"/>
                <w:lang w:val="sq-AL"/>
              </w:rPr>
              <w:t xml:space="preserve"> </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Konsumatoret: kosto </w:t>
            </w:r>
            <w:r>
              <w:rPr>
                <w:rFonts w:ascii="Times New Roman" w:eastAsiaTheme="minorHAnsi" w:hAnsi="Times New Roman"/>
                <w:sz w:val="24"/>
                <w:szCs w:val="24"/>
                <w:lang w:val="sq-AL"/>
              </w:rPr>
              <w:t xml:space="preserve">mesatare </w:t>
            </w:r>
            <w:r w:rsidRPr="002F5A3E">
              <w:rPr>
                <w:rFonts w:ascii="Times New Roman" w:eastAsiaTheme="minorHAnsi" w:hAnsi="Times New Roman"/>
                <w:sz w:val="24"/>
                <w:szCs w:val="24"/>
                <w:lang w:val="sq-AL"/>
              </w:rPr>
              <w:t xml:space="preserve">e llogaritur per familje do te jete </w:t>
            </w:r>
            <w:r>
              <w:rPr>
                <w:rFonts w:ascii="Times New Roman" w:eastAsiaTheme="minorHAnsi" w:hAnsi="Times New Roman"/>
                <w:sz w:val="24"/>
                <w:szCs w:val="24"/>
                <w:lang w:val="sq-AL"/>
              </w:rPr>
              <w:t xml:space="preserve">rreth 600 leke </w:t>
            </w:r>
            <w:r w:rsidRPr="002F5A3E">
              <w:rPr>
                <w:rFonts w:ascii="Times New Roman" w:eastAsiaTheme="minorHAnsi" w:hAnsi="Times New Roman"/>
                <w:sz w:val="24"/>
                <w:szCs w:val="24"/>
                <w:lang w:val="sq-AL"/>
              </w:rPr>
              <w:t>ne vitin e pare te ndalimit te qeseve plastike, duke marre parasysh edhe koston e perdorimit te alternativave te tjera. Kostot direkte do te ulen me kalimin e kohes per shkak te jetegjatesise me te larte te alternativave te tjera zevendesuese te qeses plastike (canta beze, karroca, canta shpine etj).</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Qytetet/Bashkite: do te kete kursime ne shpenzimet e mbledhjes dhe pastrimit te mbetjeve te depozituara dhe te perhapura ne ambjent duke kursyer ne vit </w:t>
            </w:r>
            <w:r>
              <w:rPr>
                <w:rFonts w:ascii="Times New Roman" w:eastAsiaTheme="minorHAnsi" w:hAnsi="Times New Roman"/>
                <w:sz w:val="24"/>
                <w:szCs w:val="24"/>
                <w:lang w:val="sq-AL"/>
              </w:rPr>
              <w:t>491</w:t>
            </w:r>
            <w:r w:rsidRPr="00B9553B">
              <w:rPr>
                <w:rFonts w:ascii="Times New Roman" w:eastAsiaTheme="minorHAnsi" w:hAnsi="Times New Roman"/>
                <w:sz w:val="24"/>
                <w:szCs w:val="24"/>
                <w:lang w:val="sq-AL"/>
              </w:rPr>
              <w:t xml:space="preserve"> </w:t>
            </w:r>
            <w:r w:rsidRPr="0088070F">
              <w:rPr>
                <w:rFonts w:ascii="Times New Roman" w:eastAsiaTheme="minorHAnsi" w:hAnsi="Times New Roman"/>
                <w:sz w:val="24"/>
                <w:szCs w:val="24"/>
                <w:lang w:val="sq-AL"/>
              </w:rPr>
              <w:t>milion leke</w:t>
            </w:r>
            <w:r w:rsidRPr="002F5A3E">
              <w:rPr>
                <w:rFonts w:ascii="Times New Roman" w:eastAsiaTheme="minorHAnsi" w:hAnsi="Times New Roman"/>
                <w:sz w:val="24"/>
                <w:szCs w:val="24"/>
                <w:lang w:val="sq-AL"/>
              </w:rPr>
              <w:t xml:space="preserve"> nga buxheti i bashkive.</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Prodhuesit e plastikes: Nga ana tjeter, nese prodhuesit e qeseve te plastikes ndikohen negativisht, ata do te kene mundesi te tjera te zgjerimit te games se prodhimit te produkteve te tyre ne qeset pa veshe te transportimit te mbetjeve si dhe te produkteve te tjera te plastikes.</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Prodhuesit e lendes se pare per prodhimin e qeseve plastike: humbjet e pjeses se tregut te ketyre prodhuesve per prodhimin kategorive te qeseve plastike te synuara nga ky ndryshim ligjor, do te kompesohen me rritjen e kerkeses per prodhimin e qeseve pa vesh te transportimit te mbetjeve. </w:t>
            </w:r>
          </w:p>
          <w:p w:rsidR="00751ED3" w:rsidRPr="002F5A3E"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Importuesit e qeseve plastike dhe te lendes se pare te plastikes: humbjet e pjeses se tregut te ketyre bizneseve per prodhimin kategorive te qeseve plastike te synuara nga ky ndryshim ligjor, do te kompesohen me rritjen e kerkeses per prodhimin e qeseve pa vesh te transportimit te mbetjeve.</w:t>
            </w:r>
          </w:p>
          <w:p w:rsidR="00751ED3" w:rsidRDefault="00751ED3" w:rsidP="00751ED3">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Eleminimi i qeseve plastike  do te çoje gjithashtu ne rritjen e perdorimit te alternativave te tjera si canta beze, qese letre, karroca per blerje etj. Prodhuesit, importuesit, shitesit me shumice dhe me pakice te ketyre produkteve do te zgjerojne pjesen e tyre te tregut, per shkak te rritjes se kerkeses se konsumatoreve per keto lloj artikujsh.</w:t>
            </w:r>
          </w:p>
          <w:p w:rsidR="00751ED3" w:rsidRPr="00617E14" w:rsidRDefault="00751ED3" w:rsidP="00751ED3">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Ndikim </w:t>
            </w:r>
            <w:r w:rsidRPr="00F92E67">
              <w:rPr>
                <w:rFonts w:ascii="Times New Roman" w:eastAsiaTheme="minorHAnsi" w:hAnsi="Times New Roman"/>
                <w:sz w:val="24"/>
                <w:szCs w:val="24"/>
                <w:lang w:val="sq-AL"/>
              </w:rPr>
              <w:t xml:space="preserve">ekonomik te drejtperdrejte </w:t>
            </w:r>
            <w:r>
              <w:rPr>
                <w:rFonts w:ascii="Times New Roman" w:eastAsiaTheme="minorHAnsi" w:hAnsi="Times New Roman"/>
                <w:sz w:val="24"/>
                <w:szCs w:val="24"/>
                <w:lang w:val="sq-AL"/>
              </w:rPr>
              <w:t xml:space="preserve">do te kete edhe ne buxhetet familjare. </w:t>
            </w:r>
            <w:r w:rsidRPr="002F5A3E">
              <w:rPr>
                <w:rFonts w:ascii="Times New Roman" w:eastAsiaTheme="minorHAnsi" w:hAnsi="Times New Roman"/>
                <w:sz w:val="24"/>
                <w:szCs w:val="24"/>
                <w:lang w:val="sq-AL"/>
              </w:rPr>
              <w:t>Mund te kete nje impakt negativ fillestar prej</w:t>
            </w:r>
            <w:r>
              <w:rPr>
                <w:rFonts w:ascii="Times New Roman" w:eastAsiaTheme="minorHAnsi" w:hAnsi="Times New Roman"/>
                <w:sz w:val="24"/>
                <w:szCs w:val="24"/>
                <w:lang w:val="sq-AL"/>
              </w:rPr>
              <w:t xml:space="preserve"> mesatarisht 6</w:t>
            </w:r>
            <w:r w:rsidRPr="002F5A3E">
              <w:rPr>
                <w:rFonts w:ascii="Times New Roman" w:eastAsiaTheme="minorHAnsi" w:hAnsi="Times New Roman"/>
                <w:sz w:val="24"/>
                <w:szCs w:val="24"/>
                <w:lang w:val="sq-AL"/>
              </w:rPr>
              <w:t>00 leke/vit/familje ne buxhetin familjar, per shkak te rritjes se shpenzimeve te tyre per blerjen e artikujve alternativ</w:t>
            </w:r>
            <w:r>
              <w:rPr>
                <w:rFonts w:ascii="Times New Roman" w:eastAsiaTheme="minorHAnsi" w:hAnsi="Times New Roman"/>
                <w:sz w:val="24"/>
                <w:szCs w:val="24"/>
                <w:lang w:val="sq-AL"/>
              </w:rPr>
              <w:t>e</w:t>
            </w:r>
            <w:r w:rsidRPr="002F5A3E">
              <w:rPr>
                <w:rFonts w:ascii="Times New Roman" w:eastAsiaTheme="minorHAnsi" w:hAnsi="Times New Roman"/>
                <w:sz w:val="24"/>
                <w:szCs w:val="24"/>
                <w:lang w:val="sq-AL"/>
              </w:rPr>
              <w:t xml:space="preserve"> qe do te zevendesojne perdorimin e qeseve plastike.</w:t>
            </w:r>
          </w:p>
          <w:p w:rsidR="00751ED3" w:rsidRPr="002F5A3E" w:rsidRDefault="00751ED3" w:rsidP="00751ED3">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Rregullimi lligjor m</w:t>
            </w:r>
            <w:r w:rsidRPr="00213D85">
              <w:rPr>
                <w:rFonts w:ascii="Times New Roman" w:eastAsiaTheme="minorHAnsi" w:hAnsi="Times New Roman"/>
                <w:sz w:val="24"/>
                <w:szCs w:val="24"/>
                <w:lang w:val="sq-AL"/>
              </w:rPr>
              <w:t xml:space="preserve">und të sjellë edhe disa </w:t>
            </w:r>
            <w:r w:rsidRPr="00F92E67">
              <w:rPr>
                <w:rFonts w:ascii="Times New Roman" w:eastAsiaTheme="minorHAnsi" w:hAnsi="Times New Roman"/>
                <w:sz w:val="24"/>
                <w:szCs w:val="24"/>
                <w:lang w:val="sq-AL"/>
              </w:rPr>
              <w:t>ndikime ekonomike jo të drejtpërdrejta</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 xml:space="preserve">qe </w:t>
            </w:r>
            <w:r w:rsidRPr="00213D85">
              <w:rPr>
                <w:rFonts w:ascii="Times New Roman" w:eastAsiaTheme="minorHAnsi" w:hAnsi="Times New Roman"/>
                <w:sz w:val="24"/>
                <w:szCs w:val="24"/>
                <w:lang w:val="sq-AL"/>
              </w:rPr>
              <w:t xml:space="preserve"> përfshi</w:t>
            </w:r>
            <w:r>
              <w:rPr>
                <w:rFonts w:ascii="Times New Roman" w:eastAsiaTheme="minorHAnsi" w:hAnsi="Times New Roman"/>
                <w:sz w:val="24"/>
                <w:szCs w:val="24"/>
                <w:lang w:val="sq-AL"/>
              </w:rPr>
              <w:t>jn</w:t>
            </w:r>
            <w:r w:rsidRPr="00213D85">
              <w:rPr>
                <w:rFonts w:ascii="Times New Roman" w:eastAsiaTheme="minorHAnsi" w:hAnsi="Times New Roman"/>
                <w:sz w:val="24"/>
                <w:szCs w:val="24"/>
                <w:lang w:val="sq-AL"/>
              </w:rPr>
              <w:t>ë krijimi</w:t>
            </w:r>
            <w:r>
              <w:rPr>
                <w:rFonts w:ascii="Times New Roman" w:eastAsiaTheme="minorHAnsi" w:hAnsi="Times New Roman"/>
                <w:sz w:val="24"/>
                <w:szCs w:val="24"/>
                <w:lang w:val="sq-AL"/>
              </w:rPr>
              <w:t>n</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e</w:t>
            </w:r>
            <w:r w:rsidRPr="00213D85">
              <w:rPr>
                <w:rFonts w:ascii="Times New Roman" w:eastAsiaTheme="minorHAnsi" w:hAnsi="Times New Roman"/>
                <w:sz w:val="24"/>
                <w:szCs w:val="24"/>
                <w:lang w:val="sq-AL"/>
              </w:rPr>
              <w:t xml:space="preserve"> mundësive për zhvillimin e turizmit</w:t>
            </w:r>
            <w:r>
              <w:rPr>
                <w:rFonts w:ascii="Times New Roman" w:eastAsiaTheme="minorHAnsi" w:hAnsi="Times New Roman"/>
                <w:sz w:val="24"/>
                <w:szCs w:val="24"/>
                <w:lang w:val="sq-AL"/>
              </w:rPr>
              <w:t>,</w:t>
            </w:r>
            <w:r w:rsidRPr="00213D85">
              <w:rPr>
                <w:rFonts w:ascii="Times New Roman" w:eastAsiaTheme="minorHAnsi" w:hAnsi="Times New Roman"/>
                <w:sz w:val="24"/>
                <w:szCs w:val="24"/>
                <w:lang w:val="sq-AL"/>
              </w:rPr>
              <w:t xml:space="preserve"> si pasojë e rritjes së cil</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sis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sh</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rbimit dhe zon</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s 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mbulimit 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menaxhimit 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mbetjeve duke </w:t>
            </w:r>
            <w:r>
              <w:rPr>
                <w:rFonts w:ascii="Times New Roman" w:eastAsiaTheme="minorHAnsi" w:hAnsi="Times New Roman"/>
                <w:sz w:val="24"/>
                <w:szCs w:val="24"/>
                <w:lang w:val="sq-AL"/>
              </w:rPr>
              <w:t xml:space="preserve">i bërë vendet më të pastra dhe duke </w:t>
            </w:r>
            <w:r w:rsidRPr="00213D85">
              <w:rPr>
                <w:rFonts w:ascii="Times New Roman" w:eastAsiaTheme="minorHAnsi" w:hAnsi="Times New Roman"/>
                <w:sz w:val="24"/>
                <w:szCs w:val="24"/>
                <w:lang w:val="sq-AL"/>
              </w:rPr>
              <w:t xml:space="preserve">rritur </w:t>
            </w:r>
            <w:r>
              <w:rPr>
                <w:rFonts w:ascii="Times New Roman" w:eastAsiaTheme="minorHAnsi" w:hAnsi="Times New Roman"/>
                <w:sz w:val="24"/>
                <w:szCs w:val="24"/>
                <w:lang w:val="sq-AL"/>
              </w:rPr>
              <w:t xml:space="preserve">interesin e turistëve për të vizituar vendin tonë. </w:t>
            </w:r>
          </w:p>
          <w:p w:rsidR="00751ED3" w:rsidRPr="002F5A3E" w:rsidRDefault="00751ED3" w:rsidP="00751ED3">
            <w:pPr>
              <w:spacing w:line="276" w:lineRule="auto"/>
              <w:jc w:val="both"/>
              <w:rPr>
                <w:rFonts w:ascii="Times New Roman" w:eastAsiaTheme="minorHAnsi" w:hAnsi="Times New Roman"/>
                <w:b/>
                <w:sz w:val="24"/>
                <w:szCs w:val="24"/>
                <w:lang w:val="sq-AL"/>
              </w:rPr>
            </w:pPr>
            <w:r w:rsidRPr="002F5A3E">
              <w:rPr>
                <w:rFonts w:ascii="Times New Roman" w:eastAsiaTheme="minorHAnsi" w:hAnsi="Times New Roman"/>
                <w:b/>
                <w:sz w:val="24"/>
                <w:szCs w:val="24"/>
                <w:lang w:val="sq-AL"/>
              </w:rPr>
              <w:t>Ndikimi ne mjedis</w:t>
            </w:r>
          </w:p>
          <w:p w:rsidR="00751ED3" w:rsidRPr="002F5A3E" w:rsidRDefault="00751ED3" w:rsidP="00751ED3">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Ndikimi </w:t>
            </w:r>
            <w:r w:rsidRPr="00F92E67">
              <w:rPr>
                <w:rFonts w:ascii="Times New Roman" w:eastAsiaTheme="minorHAnsi" w:hAnsi="Times New Roman"/>
                <w:sz w:val="24"/>
                <w:szCs w:val="24"/>
                <w:lang w:val="sq-AL"/>
              </w:rPr>
              <w:t>kryesor i drejtperdrejte</w:t>
            </w:r>
            <w:r>
              <w:rPr>
                <w:rFonts w:ascii="Times New Roman" w:eastAsiaTheme="minorHAnsi" w:hAnsi="Times New Roman"/>
                <w:sz w:val="24"/>
                <w:szCs w:val="24"/>
                <w:lang w:val="sq-AL"/>
              </w:rPr>
              <w:t xml:space="preserve"> do te jete reduktimi i sasise se mbetjeve te gjeneruara dhe te grumbulluara ne vendepozitime. Kjo do te coje ne reduktimin e ndotjes se ujrave siperfaqesore dhe nentokesore, ajrit dhe tokes duke </w:t>
            </w:r>
            <w:r w:rsidRPr="002F5A3E">
              <w:rPr>
                <w:rFonts w:ascii="Times New Roman" w:eastAsiaTheme="minorHAnsi" w:hAnsi="Times New Roman"/>
                <w:sz w:val="24"/>
                <w:szCs w:val="24"/>
                <w:lang w:val="sq-AL"/>
              </w:rPr>
              <w:t>permires</w:t>
            </w:r>
            <w:r>
              <w:rPr>
                <w:rFonts w:ascii="Times New Roman" w:eastAsiaTheme="minorHAnsi" w:hAnsi="Times New Roman"/>
                <w:sz w:val="24"/>
                <w:szCs w:val="24"/>
                <w:lang w:val="sq-AL"/>
              </w:rPr>
              <w:t>uar shume nga</w:t>
            </w:r>
            <w:r w:rsidRPr="002F5A3E">
              <w:rPr>
                <w:rFonts w:ascii="Times New Roman" w:eastAsiaTheme="minorHAnsi" w:hAnsi="Times New Roman"/>
                <w:sz w:val="24"/>
                <w:szCs w:val="24"/>
                <w:lang w:val="sq-AL"/>
              </w:rPr>
              <w:t xml:space="preserve"> parametra</w:t>
            </w:r>
            <w:r>
              <w:rPr>
                <w:rFonts w:ascii="Times New Roman" w:eastAsiaTheme="minorHAnsi" w:hAnsi="Times New Roman"/>
                <w:sz w:val="24"/>
                <w:szCs w:val="24"/>
                <w:lang w:val="sq-AL"/>
              </w:rPr>
              <w:t>t</w:t>
            </w:r>
            <w:r w:rsidRPr="002F5A3E">
              <w:rPr>
                <w:rFonts w:ascii="Times New Roman" w:eastAsiaTheme="minorHAnsi" w:hAnsi="Times New Roman"/>
                <w:sz w:val="24"/>
                <w:szCs w:val="24"/>
                <w:lang w:val="sq-AL"/>
              </w:rPr>
              <w:t xml:space="preserve"> mjedisore krahasuar me gjendjen e status quo. </w:t>
            </w:r>
          </w:p>
          <w:p w:rsidR="00751ED3" w:rsidRPr="002F5A3E" w:rsidRDefault="00751ED3" w:rsidP="00751ED3">
            <w:pPr>
              <w:pStyle w:val="ListParagraph"/>
              <w:numPr>
                <w:ilvl w:val="0"/>
                <w:numId w:val="12"/>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Ndalimi i qeseve plastike do te reduktoje volumin e mbetjeve plastike, duke e reduktuar sasine e mbetjeve te hedhura ne ambjent </w:t>
            </w:r>
            <w:r w:rsidRPr="00273255">
              <w:rPr>
                <w:rFonts w:ascii="Times New Roman" w:eastAsiaTheme="minorHAnsi" w:hAnsi="Times New Roman"/>
                <w:sz w:val="24"/>
                <w:szCs w:val="24"/>
                <w:lang w:val="sq-AL"/>
              </w:rPr>
              <w:t>me 116 mije tone/vit ose me 1,512 miliard</w:t>
            </w:r>
            <w:r w:rsidRPr="002F5A3E">
              <w:rPr>
                <w:rFonts w:ascii="Times New Roman" w:eastAsiaTheme="minorHAnsi" w:hAnsi="Times New Roman"/>
                <w:sz w:val="24"/>
                <w:szCs w:val="24"/>
                <w:lang w:val="sq-AL"/>
              </w:rPr>
              <w:t xml:space="preserve"> qese plastike ne vit. </w:t>
            </w:r>
          </w:p>
          <w:p w:rsidR="00751ED3" w:rsidRPr="002F5A3E" w:rsidRDefault="00751ED3" w:rsidP="00751ED3">
            <w:pPr>
              <w:pStyle w:val="ListParagraph"/>
              <w:numPr>
                <w:ilvl w:val="0"/>
                <w:numId w:val="12"/>
              </w:num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Shfrytezohen me pak burime natyrore, </w:t>
            </w:r>
            <w:r w:rsidRPr="002F5A3E">
              <w:rPr>
                <w:rFonts w:ascii="Times New Roman" w:eastAsiaTheme="minorHAnsi" w:hAnsi="Times New Roman"/>
                <w:sz w:val="24"/>
                <w:szCs w:val="24"/>
                <w:lang w:val="sq-AL"/>
              </w:rPr>
              <w:t>energji</w:t>
            </w:r>
            <w:r>
              <w:rPr>
                <w:rFonts w:ascii="Times New Roman" w:eastAsiaTheme="minorHAnsi" w:hAnsi="Times New Roman"/>
                <w:sz w:val="24"/>
                <w:szCs w:val="24"/>
                <w:lang w:val="sq-AL"/>
              </w:rPr>
              <w:t xml:space="preserve"> si dhe </w:t>
            </w:r>
            <w:r w:rsidRPr="002F5A3E">
              <w:rPr>
                <w:rFonts w:ascii="Times New Roman" w:eastAsiaTheme="minorHAnsi" w:hAnsi="Times New Roman"/>
                <w:sz w:val="24"/>
                <w:szCs w:val="24"/>
                <w:lang w:val="sq-AL"/>
              </w:rPr>
              <w:t>emetohen me pak gaze serre</w:t>
            </w:r>
            <w:r>
              <w:rPr>
                <w:rFonts w:ascii="Times New Roman" w:eastAsiaTheme="minorHAnsi" w:hAnsi="Times New Roman"/>
                <w:sz w:val="24"/>
                <w:szCs w:val="24"/>
                <w:lang w:val="sq-AL"/>
              </w:rPr>
              <w:t xml:space="preserve"> si pasoje e proceseve te prodhimit dhe te djegies se mbetjeve nga qeset plastike</w:t>
            </w:r>
            <w:r w:rsidRPr="002F5A3E">
              <w:rPr>
                <w:rFonts w:ascii="Times New Roman" w:eastAsiaTheme="minorHAnsi" w:hAnsi="Times New Roman"/>
                <w:sz w:val="24"/>
                <w:szCs w:val="24"/>
                <w:lang w:val="sq-AL"/>
              </w:rPr>
              <w:t xml:space="preserve">. </w:t>
            </w:r>
          </w:p>
          <w:p w:rsidR="00751ED3" w:rsidRPr="002F5A3E" w:rsidRDefault="00751ED3" w:rsidP="00751ED3">
            <w:pPr>
              <w:spacing w:line="276" w:lineRule="auto"/>
              <w:jc w:val="both"/>
              <w:rPr>
                <w:rFonts w:ascii="Times New Roman" w:eastAsiaTheme="minorHAnsi" w:hAnsi="Times New Roman"/>
                <w:b/>
                <w:sz w:val="24"/>
                <w:szCs w:val="24"/>
                <w:lang w:val="sq-AL"/>
              </w:rPr>
            </w:pPr>
            <w:r w:rsidRPr="002F5A3E">
              <w:rPr>
                <w:rFonts w:ascii="Times New Roman" w:eastAsiaTheme="minorHAnsi" w:hAnsi="Times New Roman"/>
                <w:b/>
                <w:sz w:val="24"/>
                <w:szCs w:val="24"/>
                <w:lang w:val="sq-AL"/>
              </w:rPr>
              <w:t>Ndikimi social</w:t>
            </w:r>
          </w:p>
          <w:p w:rsidR="00751ED3" w:rsidRDefault="00751ED3" w:rsidP="00751ED3">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E</w:t>
            </w:r>
            <w:r w:rsidRPr="00213D85">
              <w:rPr>
                <w:rFonts w:ascii="Times New Roman" w:eastAsiaTheme="minorHAnsi" w:hAnsi="Times New Roman"/>
                <w:sz w:val="24"/>
                <w:szCs w:val="24"/>
                <w:lang w:val="sq-AL"/>
              </w:rPr>
              <w:t xml:space="preserve">shtë identifikuar si </w:t>
            </w:r>
            <w:r w:rsidRPr="003315A9">
              <w:rPr>
                <w:rFonts w:ascii="Times New Roman" w:eastAsiaTheme="minorHAnsi" w:hAnsi="Times New Roman"/>
                <w:sz w:val="24"/>
                <w:szCs w:val="24"/>
                <w:lang w:val="sq-AL"/>
              </w:rPr>
              <w:t>ndikim social</w:t>
            </w:r>
            <w:r w:rsidRPr="00213D85">
              <w:rPr>
                <w:rFonts w:ascii="Times New Roman" w:eastAsiaTheme="minorHAnsi" w:hAnsi="Times New Roman"/>
                <w:b/>
                <w:sz w:val="24"/>
                <w:szCs w:val="24"/>
                <w:lang w:val="sq-AL"/>
              </w:rPr>
              <w:t xml:space="preserve"> </w:t>
            </w:r>
            <w:r w:rsidRPr="00F92E67">
              <w:rPr>
                <w:rFonts w:ascii="Times New Roman" w:eastAsiaTheme="minorHAnsi" w:hAnsi="Times New Roman"/>
                <w:sz w:val="24"/>
                <w:szCs w:val="24"/>
                <w:lang w:val="sq-AL"/>
              </w:rPr>
              <w:t>jo i drejtpërdrejtë rritja e cilesise se jetes ne nje mjedis me te paster, si dhe rritja e të punësuarve në fushën e turizmit që vjen si rezultat i rritjes së numrit të turistëve. Ekziston mundesia e nje ndikimi te drejtperdrejte</w:t>
            </w:r>
            <w:r>
              <w:rPr>
                <w:rFonts w:ascii="Times New Roman" w:eastAsiaTheme="minorHAnsi" w:hAnsi="Times New Roman"/>
                <w:sz w:val="24"/>
                <w:szCs w:val="24"/>
                <w:lang w:val="sq-AL"/>
              </w:rPr>
              <w:t xml:space="preserve"> social ne uljen e përkohshme të numrit të punësuarve në</w:t>
            </w:r>
            <w:r w:rsidRPr="00213D85">
              <w:rPr>
                <w:rFonts w:ascii="Times New Roman" w:eastAsiaTheme="minorHAnsi" w:hAnsi="Times New Roman"/>
                <w:sz w:val="24"/>
                <w:szCs w:val="24"/>
                <w:lang w:val="sq-AL"/>
              </w:rPr>
              <w:t xml:space="preserve"> kompanit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q</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prodhojne qeset plastike gjatë periudhës së pershtatjes se bizneseve, megjithate kjo d</w:t>
            </w:r>
            <w:r w:rsidRPr="002F5A3E">
              <w:rPr>
                <w:rFonts w:ascii="Times New Roman" w:eastAsiaTheme="minorHAnsi" w:hAnsi="Times New Roman"/>
                <w:sz w:val="24"/>
                <w:szCs w:val="24"/>
                <w:lang w:val="sq-AL"/>
              </w:rPr>
              <w:t>inamik</w:t>
            </w:r>
            <w:r>
              <w:rPr>
                <w:rFonts w:ascii="Times New Roman" w:eastAsiaTheme="minorHAnsi" w:hAnsi="Times New Roman"/>
                <w:sz w:val="24"/>
                <w:szCs w:val="24"/>
                <w:lang w:val="sq-AL"/>
              </w:rPr>
              <w:t>e</w:t>
            </w:r>
            <w:r w:rsidRPr="002F5A3E">
              <w:rPr>
                <w:rFonts w:ascii="Times New Roman" w:eastAsiaTheme="minorHAnsi" w:hAnsi="Times New Roman"/>
                <w:sz w:val="24"/>
                <w:szCs w:val="24"/>
                <w:lang w:val="sq-AL"/>
              </w:rPr>
              <w:t xml:space="preserve"> nuk mendohet te jete e larte, per arsye te karakteristikave qe sektori i prodhimit te qeseve te plastikes ka. Ky eshte nje sektor  me nje numer relativisht te vogel te prodhuesve, rret</w:t>
            </w:r>
            <w:r w:rsidRPr="002F5A3E">
              <w:rPr>
                <w:rFonts w:ascii="Times New Roman" w:hAnsi="Times New Roman"/>
                <w:sz w:val="24"/>
                <w:szCs w:val="24"/>
                <w:lang w:val="sq-AL"/>
              </w:rPr>
              <w:t>h 25 biznese, nga te cilat shumica jane mikronjesi apo biznes i vogel dhe qe punesojne</w:t>
            </w:r>
            <w:r>
              <w:rPr>
                <w:rFonts w:ascii="Times New Roman" w:hAnsi="Times New Roman"/>
                <w:sz w:val="24"/>
                <w:szCs w:val="24"/>
                <w:lang w:val="sq-AL"/>
              </w:rPr>
              <w:t xml:space="preserve"> ne total</w:t>
            </w:r>
            <w:r w:rsidRPr="002F5A3E">
              <w:rPr>
                <w:rFonts w:ascii="Times New Roman" w:hAnsi="Times New Roman"/>
                <w:sz w:val="24"/>
                <w:szCs w:val="24"/>
                <w:lang w:val="sq-AL"/>
              </w:rPr>
              <w:t xml:space="preserve"> rreth 250 punonjes. Nje pjese e konsiderueshme e ketyre bizneseve prodhojne nje game te gjere te produkteve plastike dhe jo vetem qese plastike</w:t>
            </w:r>
            <w:r>
              <w:rPr>
                <w:rFonts w:ascii="Times New Roman" w:hAnsi="Times New Roman"/>
                <w:sz w:val="24"/>
                <w:szCs w:val="24"/>
                <w:lang w:val="sq-AL"/>
              </w:rPr>
              <w:t>, cka e ben te mundur mundesine e pershtatjes se shpejte te tyre me ndryshimet qe tregu priret te pesoje si pasoje e ndryshimeve rregullatore. Konsiderojme qe</w:t>
            </w:r>
            <w:r w:rsidRPr="002F5A3E">
              <w:rPr>
                <w:rFonts w:ascii="Times New Roman" w:eastAsiaTheme="minorHAnsi" w:hAnsi="Times New Roman"/>
                <w:sz w:val="24"/>
                <w:szCs w:val="24"/>
                <w:lang w:val="sq-AL"/>
              </w:rPr>
              <w:t xml:space="preserve"> nje gje e tille eshte e veshtire te matet nga ana sasiore. Nga ana tjeter zgjerimi i tregut te alternativave qe zevendesojne perdorimin e qeseve plastike</w:t>
            </w:r>
            <w:r>
              <w:rPr>
                <w:rFonts w:ascii="Times New Roman" w:eastAsiaTheme="minorHAnsi" w:hAnsi="Times New Roman"/>
                <w:sz w:val="24"/>
                <w:szCs w:val="24"/>
                <w:lang w:val="sq-AL"/>
              </w:rPr>
              <w:t xml:space="preserve"> </w:t>
            </w:r>
            <w:r w:rsidRPr="002F5A3E">
              <w:rPr>
                <w:rFonts w:ascii="Times New Roman" w:eastAsiaTheme="minorHAnsi" w:hAnsi="Times New Roman"/>
                <w:sz w:val="24"/>
                <w:szCs w:val="24"/>
                <w:lang w:val="sq-AL"/>
              </w:rPr>
              <w:t>mund te krijoje mundesira te reja punesimi ne kete sektor.</w:t>
            </w:r>
          </w:p>
          <w:p w:rsidR="00751ED3" w:rsidRPr="002F5A3E" w:rsidRDefault="00751ED3" w:rsidP="00751ED3">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Politika e ndermarre do te ndikoje ne permiresimin e cilesise se jetes se njerezve duke reduktuar risqet e semundjeve qe mund te kene shkaktare plastiken. </w:t>
            </w:r>
          </w:p>
          <w:p w:rsidR="00751ED3" w:rsidRPr="002F5A3E" w:rsidRDefault="00751ED3" w:rsidP="00751ED3">
            <w:pPr>
              <w:spacing w:line="276" w:lineRule="auto"/>
              <w:jc w:val="both"/>
              <w:rPr>
                <w:rFonts w:ascii="Times New Roman" w:hAnsi="Times New Roman"/>
                <w:sz w:val="24"/>
                <w:szCs w:val="24"/>
                <w:lang w:val="sq-AL"/>
              </w:rPr>
            </w:pPr>
            <w:r w:rsidRPr="002F5A3E">
              <w:rPr>
                <w:rFonts w:ascii="Times New Roman" w:hAnsi="Times New Roman"/>
                <w:sz w:val="24"/>
                <w:szCs w:val="24"/>
                <w:lang w:val="sq-AL"/>
              </w:rPr>
              <w:t xml:space="preserve">Megjithate, nuk mund te parashikohen plotesisht ndikimet qe keto ndryshime rregullatore mund te kene ne sjelljen e konsumatoreve apo per bizneset. Keto ndryshime mund te krijojne sfida per te gjitha kategorite e ndikuara. </w:t>
            </w:r>
          </w:p>
          <w:p w:rsidR="00751ED3" w:rsidRPr="002F5A3E" w:rsidRDefault="00751ED3" w:rsidP="00751ED3">
            <w:pPr>
              <w:spacing w:line="276" w:lineRule="auto"/>
              <w:jc w:val="both"/>
              <w:rPr>
                <w:rFonts w:ascii="Times New Roman" w:hAnsi="Times New Roman"/>
                <w:lang w:val="sq-AL"/>
              </w:rPr>
            </w:pPr>
          </w:p>
        </w:tc>
      </w:tr>
      <w:tr w:rsidR="00751ED3" w:rsidRPr="006234BB"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921F30" w:rsidRDefault="00751ED3" w:rsidP="00751ED3">
            <w:pPr>
              <w:spacing w:line="276" w:lineRule="auto"/>
              <w:jc w:val="both"/>
              <w:rPr>
                <w:rFonts w:ascii="Times New Roman" w:hAnsi="Times New Roman"/>
                <w:b/>
                <w:lang w:val="sq-AL"/>
              </w:rPr>
            </w:pPr>
            <w:r w:rsidRPr="00921F30">
              <w:rPr>
                <w:rFonts w:ascii="Times New Roman" w:hAnsi="Times New Roman"/>
                <w:b/>
                <w:lang w:val="sq-AL"/>
              </w:rPr>
              <w:t>ARSYETIMI I OPSIONIT TË PREFERUAR</w:t>
            </w:r>
          </w:p>
          <w:p w:rsidR="00751ED3" w:rsidRDefault="00751ED3" w:rsidP="00751ED3">
            <w:pPr>
              <w:spacing w:line="276" w:lineRule="auto"/>
              <w:jc w:val="both"/>
              <w:rPr>
                <w:rFonts w:ascii="Times New Roman" w:hAnsi="Times New Roman"/>
                <w:i/>
                <w:sz w:val="18"/>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Pr="00921F30">
              <w:rPr>
                <w:rFonts w:ascii="Times New Roman" w:hAnsi="Times New Roman"/>
                <w:i/>
                <w:sz w:val="18"/>
                <w:lang w:val="sq-AL"/>
              </w:rPr>
              <w:t>.</w:t>
            </w:r>
          </w:p>
          <w:p w:rsidR="00751ED3" w:rsidRDefault="00751ED3" w:rsidP="00751ED3">
            <w:pPr>
              <w:jc w:val="both"/>
              <w:rPr>
                <w:rFonts w:ascii="Times New Roman" w:hAnsi="Times New Roman"/>
                <w:color w:val="000000"/>
                <w:sz w:val="24"/>
                <w:szCs w:val="24"/>
                <w:lang w:val="sq-AL"/>
              </w:rPr>
            </w:pPr>
            <w:r w:rsidRPr="00953CD2">
              <w:rPr>
                <w:rFonts w:ascii="Times New Roman" w:hAnsi="Times New Roman"/>
                <w:sz w:val="24"/>
                <w:szCs w:val="24"/>
                <w:lang w:val="sq-AL"/>
              </w:rPr>
              <w:t xml:space="preserve">Opsioni i preferuar është përzgjedhur </w:t>
            </w:r>
            <w:r>
              <w:rPr>
                <w:rFonts w:ascii="Times New Roman" w:hAnsi="Times New Roman"/>
                <w:sz w:val="24"/>
                <w:szCs w:val="24"/>
                <w:lang w:val="sq-AL"/>
              </w:rPr>
              <w:t>Opsioni 1, ndryshimi</w:t>
            </w:r>
            <w:r w:rsidRPr="00953CD2">
              <w:rPr>
                <w:rFonts w:ascii="Times New Roman" w:hAnsi="Times New Roman"/>
                <w:sz w:val="24"/>
                <w:szCs w:val="24"/>
                <w:lang w:val="sq-AL"/>
              </w:rPr>
              <w:t xml:space="preserve"> i ligjit </w:t>
            </w:r>
            <w:r w:rsidRPr="00083E18">
              <w:rPr>
                <w:rFonts w:ascii="Times New Roman" w:hAnsi="Times New Roman"/>
                <w:sz w:val="24"/>
                <w:szCs w:val="24"/>
                <w:lang w:val="sq-AL"/>
              </w:rPr>
              <w:t>nr. 10</w:t>
            </w:r>
            <w:r>
              <w:rPr>
                <w:rFonts w:ascii="Times New Roman" w:hAnsi="Times New Roman"/>
                <w:sz w:val="24"/>
                <w:szCs w:val="24"/>
                <w:lang w:val="sq-AL"/>
              </w:rPr>
              <w:t>4</w:t>
            </w:r>
            <w:r w:rsidRPr="00083E18">
              <w:rPr>
                <w:rFonts w:ascii="Times New Roman" w:hAnsi="Times New Roman"/>
                <w:sz w:val="24"/>
                <w:szCs w:val="24"/>
                <w:lang w:val="sq-AL"/>
              </w:rPr>
              <w:t>6</w:t>
            </w:r>
            <w:r>
              <w:rPr>
                <w:rFonts w:ascii="Times New Roman" w:hAnsi="Times New Roman"/>
                <w:sz w:val="24"/>
                <w:szCs w:val="24"/>
                <w:lang w:val="sq-AL"/>
              </w:rPr>
              <w:t>3</w:t>
            </w:r>
            <w:r w:rsidRPr="00083E18">
              <w:rPr>
                <w:rFonts w:ascii="Times New Roman" w:hAnsi="Times New Roman"/>
                <w:sz w:val="24"/>
                <w:szCs w:val="24"/>
                <w:lang w:val="sq-AL"/>
              </w:rPr>
              <w:t>, datë 2</w:t>
            </w:r>
            <w:r>
              <w:rPr>
                <w:rFonts w:ascii="Times New Roman" w:hAnsi="Times New Roman"/>
                <w:sz w:val="24"/>
                <w:szCs w:val="24"/>
                <w:lang w:val="sq-AL"/>
              </w:rPr>
              <w:t>2</w:t>
            </w:r>
            <w:r w:rsidRPr="00083E18">
              <w:rPr>
                <w:rFonts w:ascii="Times New Roman" w:hAnsi="Times New Roman"/>
                <w:sz w:val="24"/>
                <w:szCs w:val="24"/>
                <w:lang w:val="sq-AL"/>
              </w:rPr>
              <w:t>.0</w:t>
            </w:r>
            <w:r>
              <w:rPr>
                <w:rFonts w:ascii="Times New Roman" w:hAnsi="Times New Roman"/>
                <w:sz w:val="24"/>
                <w:szCs w:val="24"/>
                <w:lang w:val="sq-AL"/>
              </w:rPr>
              <w:t>9</w:t>
            </w:r>
            <w:r w:rsidRPr="00083E18">
              <w:rPr>
                <w:rFonts w:ascii="Times New Roman" w:hAnsi="Times New Roman"/>
                <w:sz w:val="24"/>
                <w:szCs w:val="24"/>
                <w:lang w:val="sq-AL"/>
              </w:rPr>
              <w:t>.20</w:t>
            </w:r>
            <w:r>
              <w:rPr>
                <w:rFonts w:ascii="Times New Roman" w:hAnsi="Times New Roman"/>
                <w:sz w:val="24"/>
                <w:szCs w:val="24"/>
                <w:lang w:val="sq-AL"/>
              </w:rPr>
              <w:t>11</w:t>
            </w:r>
            <w:r w:rsidRPr="00083E18">
              <w:rPr>
                <w:rFonts w:ascii="Times New Roman" w:hAnsi="Times New Roman"/>
                <w:sz w:val="24"/>
                <w:szCs w:val="24"/>
                <w:lang w:val="sq-AL"/>
              </w:rPr>
              <w:t xml:space="preserve"> “Për </w:t>
            </w:r>
            <w:r>
              <w:rPr>
                <w:rFonts w:ascii="Times New Roman" w:hAnsi="Times New Roman"/>
                <w:sz w:val="24"/>
                <w:szCs w:val="24"/>
                <w:lang w:val="sq-AL"/>
              </w:rPr>
              <w:t>menaxhimin e integruar të mbetjeve</w:t>
            </w:r>
            <w:r w:rsidRPr="00083E18">
              <w:rPr>
                <w:rFonts w:ascii="Times New Roman" w:hAnsi="Times New Roman"/>
                <w:sz w:val="24"/>
                <w:szCs w:val="24"/>
                <w:lang w:val="sq-AL"/>
              </w:rPr>
              <w:t>”</w:t>
            </w:r>
            <w:r>
              <w:rPr>
                <w:rFonts w:ascii="Times New Roman" w:hAnsi="Times New Roman"/>
                <w:sz w:val="24"/>
                <w:szCs w:val="24"/>
                <w:lang w:val="sq-AL"/>
              </w:rPr>
              <w:t xml:space="preserve">. Ministria e Turizmit dhe Mjedisit ka bere fillimisht analizen </w:t>
            </w:r>
            <w:r w:rsidRPr="00953CD2">
              <w:rPr>
                <w:rFonts w:ascii="Times New Roman" w:hAnsi="Times New Roman"/>
                <w:sz w:val="24"/>
                <w:szCs w:val="24"/>
                <w:lang w:val="sq-AL"/>
              </w:rPr>
              <w:t>e vler</w:t>
            </w:r>
            <w:r>
              <w:rPr>
                <w:rFonts w:ascii="Times New Roman" w:hAnsi="Times New Roman"/>
                <w:sz w:val="24"/>
                <w:szCs w:val="24"/>
                <w:lang w:val="sq-AL"/>
              </w:rPr>
              <w:t>ë</w:t>
            </w:r>
            <w:r w:rsidRPr="00953CD2">
              <w:rPr>
                <w:rFonts w:ascii="Times New Roman" w:hAnsi="Times New Roman"/>
                <w:sz w:val="24"/>
                <w:szCs w:val="24"/>
                <w:lang w:val="sq-AL"/>
              </w:rPr>
              <w:t>simit t</w:t>
            </w:r>
            <w:r>
              <w:rPr>
                <w:rFonts w:ascii="Times New Roman" w:hAnsi="Times New Roman"/>
                <w:sz w:val="24"/>
                <w:szCs w:val="24"/>
                <w:lang w:val="sq-AL"/>
              </w:rPr>
              <w:t>ë</w:t>
            </w:r>
            <w:r w:rsidRPr="00953CD2">
              <w:rPr>
                <w:rFonts w:ascii="Times New Roman" w:hAnsi="Times New Roman"/>
                <w:sz w:val="24"/>
                <w:szCs w:val="24"/>
                <w:lang w:val="sq-AL"/>
              </w:rPr>
              <w:t xml:space="preserve"> </w:t>
            </w:r>
            <w:r>
              <w:rPr>
                <w:rFonts w:ascii="Times New Roman" w:hAnsi="Times New Roman"/>
                <w:sz w:val="24"/>
                <w:szCs w:val="24"/>
                <w:lang w:val="sq-AL"/>
              </w:rPr>
              <w:t>mangësive</w:t>
            </w:r>
            <w:r w:rsidRPr="00953CD2">
              <w:rPr>
                <w:rFonts w:ascii="Times New Roman" w:hAnsi="Times New Roman"/>
                <w:sz w:val="24"/>
                <w:szCs w:val="24"/>
                <w:lang w:val="sq-AL"/>
              </w:rPr>
              <w:t xml:space="preserve"> ligjore, n</w:t>
            </w:r>
            <w:r>
              <w:rPr>
                <w:rFonts w:ascii="Times New Roman" w:hAnsi="Times New Roman"/>
                <w:sz w:val="24"/>
                <w:szCs w:val="24"/>
                <w:lang w:val="sq-AL"/>
              </w:rPr>
              <w:t>ë</w:t>
            </w:r>
            <w:r w:rsidRPr="00953CD2">
              <w:rPr>
                <w:rFonts w:ascii="Times New Roman" w:hAnsi="Times New Roman"/>
                <w:sz w:val="24"/>
                <w:szCs w:val="24"/>
                <w:lang w:val="sq-AL"/>
              </w:rPr>
              <w:t>p</w:t>
            </w:r>
            <w:r>
              <w:rPr>
                <w:rFonts w:ascii="Times New Roman" w:hAnsi="Times New Roman"/>
                <w:sz w:val="24"/>
                <w:szCs w:val="24"/>
                <w:lang w:val="sq-AL"/>
              </w:rPr>
              <w:t>ë</w:t>
            </w:r>
            <w:r w:rsidRPr="00953CD2">
              <w:rPr>
                <w:rFonts w:ascii="Times New Roman" w:hAnsi="Times New Roman"/>
                <w:sz w:val="24"/>
                <w:szCs w:val="24"/>
                <w:lang w:val="sq-AL"/>
              </w:rPr>
              <w:t>rmjet t</w:t>
            </w:r>
            <w:r>
              <w:rPr>
                <w:rFonts w:ascii="Times New Roman" w:hAnsi="Times New Roman"/>
                <w:sz w:val="24"/>
                <w:szCs w:val="24"/>
                <w:lang w:val="sq-AL"/>
              </w:rPr>
              <w:t>ë ciles</w:t>
            </w:r>
            <w:r w:rsidRPr="00953CD2">
              <w:rPr>
                <w:rFonts w:ascii="Times New Roman" w:hAnsi="Times New Roman"/>
                <w:sz w:val="24"/>
                <w:szCs w:val="24"/>
                <w:lang w:val="sq-AL"/>
              </w:rPr>
              <w:t xml:space="preserve"> u identifikuan nd</w:t>
            </w:r>
            <w:r>
              <w:rPr>
                <w:rFonts w:ascii="Times New Roman" w:hAnsi="Times New Roman"/>
                <w:sz w:val="24"/>
                <w:szCs w:val="24"/>
                <w:lang w:val="sq-AL"/>
              </w:rPr>
              <w:t>ë</w:t>
            </w:r>
            <w:r w:rsidRPr="00953CD2">
              <w:rPr>
                <w:rFonts w:ascii="Times New Roman" w:hAnsi="Times New Roman"/>
                <w:sz w:val="24"/>
                <w:szCs w:val="24"/>
                <w:lang w:val="sq-AL"/>
              </w:rPr>
              <w:t>rhyrjet q</w:t>
            </w:r>
            <w:r>
              <w:rPr>
                <w:rFonts w:ascii="Times New Roman" w:hAnsi="Times New Roman"/>
                <w:sz w:val="24"/>
                <w:szCs w:val="24"/>
                <w:lang w:val="sq-AL"/>
              </w:rPr>
              <w:t>ë</w:t>
            </w:r>
            <w:r w:rsidRPr="00953CD2">
              <w:rPr>
                <w:rFonts w:ascii="Times New Roman" w:hAnsi="Times New Roman"/>
                <w:sz w:val="24"/>
                <w:szCs w:val="24"/>
                <w:lang w:val="sq-AL"/>
              </w:rPr>
              <w:t xml:space="preserve"> duheshin </w:t>
            </w:r>
            <w:r>
              <w:rPr>
                <w:rFonts w:ascii="Times New Roman" w:hAnsi="Times New Roman"/>
                <w:sz w:val="24"/>
                <w:szCs w:val="24"/>
                <w:lang w:val="sq-AL"/>
              </w:rPr>
              <w:t>ndermarre</w:t>
            </w:r>
            <w:r w:rsidRPr="00953CD2">
              <w:rPr>
                <w:rFonts w:ascii="Times New Roman" w:hAnsi="Times New Roman"/>
                <w:sz w:val="24"/>
                <w:szCs w:val="24"/>
                <w:lang w:val="sq-AL"/>
              </w:rPr>
              <w:t>. Me reflektimi</w:t>
            </w:r>
            <w:r>
              <w:rPr>
                <w:rFonts w:ascii="Times New Roman" w:hAnsi="Times New Roman"/>
                <w:sz w:val="24"/>
                <w:szCs w:val="24"/>
                <w:lang w:val="sq-AL"/>
              </w:rPr>
              <w:t>n e</w:t>
            </w:r>
            <w:r w:rsidRPr="00953CD2">
              <w:rPr>
                <w:rFonts w:ascii="Times New Roman" w:hAnsi="Times New Roman"/>
                <w:sz w:val="24"/>
                <w:szCs w:val="24"/>
                <w:lang w:val="sq-AL"/>
              </w:rPr>
              <w:t xml:space="preserve"> tyre n</w:t>
            </w:r>
            <w:r>
              <w:rPr>
                <w:rFonts w:ascii="Times New Roman" w:hAnsi="Times New Roman"/>
                <w:sz w:val="24"/>
                <w:szCs w:val="24"/>
                <w:lang w:val="sq-AL"/>
              </w:rPr>
              <w:t>ë</w:t>
            </w:r>
            <w:r w:rsidRPr="00953CD2">
              <w:rPr>
                <w:rFonts w:ascii="Times New Roman" w:hAnsi="Times New Roman"/>
                <w:sz w:val="24"/>
                <w:szCs w:val="24"/>
                <w:lang w:val="sq-AL"/>
              </w:rPr>
              <w:t xml:space="preserve"> ligjin ekzistues t</w:t>
            </w:r>
            <w:r>
              <w:rPr>
                <w:rFonts w:ascii="Times New Roman" w:hAnsi="Times New Roman"/>
                <w:sz w:val="24"/>
                <w:szCs w:val="24"/>
                <w:lang w:val="sq-AL"/>
              </w:rPr>
              <w:t>ë vitit 2011</w:t>
            </w:r>
            <w:r w:rsidRPr="00953CD2">
              <w:rPr>
                <w:rFonts w:ascii="Times New Roman" w:hAnsi="Times New Roman"/>
                <w:sz w:val="24"/>
                <w:szCs w:val="24"/>
                <w:lang w:val="sq-AL"/>
              </w:rPr>
              <w:t xml:space="preserve"> u </w:t>
            </w:r>
            <w:r>
              <w:rPr>
                <w:rFonts w:ascii="Times New Roman" w:hAnsi="Times New Roman"/>
                <w:sz w:val="24"/>
                <w:szCs w:val="24"/>
                <w:lang w:val="sq-AL"/>
              </w:rPr>
              <w:t xml:space="preserve">evidentua nevoja e shtimit te disa termave ne lidhje me qeset plastike, per kategorizimin e tyre, nepermjet shtimit te nje paragrafi qe percakton ndalimin e </w:t>
            </w:r>
            <w:r w:rsidRPr="00E50190">
              <w:rPr>
                <w:rFonts w:ascii="Times New Roman" w:hAnsi="Times New Roman"/>
                <w:color w:val="000000"/>
                <w:sz w:val="24"/>
                <w:szCs w:val="24"/>
                <w:lang w:val="sq-AL"/>
              </w:rPr>
              <w:t>prodhimi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perdorimi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dhe importimi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w:t>
            </w:r>
            <w:r>
              <w:rPr>
                <w:rFonts w:ascii="Times New Roman" w:hAnsi="Times New Roman"/>
                <w:color w:val="000000"/>
                <w:sz w:val="24"/>
                <w:szCs w:val="24"/>
                <w:lang w:val="sq-AL"/>
              </w:rPr>
              <w:t>te</w:t>
            </w:r>
            <w:r w:rsidRPr="00E50190">
              <w:rPr>
                <w:rFonts w:ascii="Times New Roman" w:hAnsi="Times New Roman"/>
                <w:color w:val="000000"/>
                <w:sz w:val="24"/>
                <w:szCs w:val="24"/>
                <w:lang w:val="sq-AL"/>
              </w:rPr>
              <w:t xml:space="preserve"> qeseve plastike</w:t>
            </w:r>
            <w:r>
              <w:rPr>
                <w:rFonts w:ascii="Times New Roman" w:hAnsi="Times New Roman"/>
                <w:color w:val="000000"/>
                <w:sz w:val="24"/>
                <w:szCs w:val="24"/>
                <w:lang w:val="sq-AL"/>
              </w:rPr>
              <w:t xml:space="preserve"> ne territorin e Republikes se Shiperise, si dhe percaktimin e kundervajtjeve administrative dhe sanksioneve ne rast te mos respektimit te rregullave te percaktuara ne ligj. </w:t>
            </w:r>
          </w:p>
          <w:p w:rsidR="00751ED3" w:rsidRDefault="00751ED3" w:rsidP="00751ED3">
            <w:pPr>
              <w:jc w:val="both"/>
              <w:rPr>
                <w:rFonts w:ascii="Times New Roman" w:hAnsi="Times New Roman"/>
                <w:color w:val="000000"/>
                <w:sz w:val="24"/>
                <w:szCs w:val="24"/>
                <w:lang w:val="sq-AL"/>
              </w:rPr>
            </w:pPr>
            <w:r>
              <w:rPr>
                <w:rFonts w:ascii="Times New Roman" w:hAnsi="Times New Roman"/>
                <w:color w:val="000000"/>
                <w:sz w:val="24"/>
                <w:szCs w:val="24"/>
                <w:lang w:val="sq-AL"/>
              </w:rPr>
              <w:t>Nderhyrja ne kete politike prek vetem nje tipologji mbetjesh, qe eshte ajo plastike dhe vetem nje nenkategori te mbetjeve plastike, perkatesisht qeset plastike. Duke ju referuar faktit</w:t>
            </w:r>
            <w:r w:rsidRPr="00953CD2">
              <w:rPr>
                <w:rFonts w:ascii="Times New Roman" w:hAnsi="Times New Roman"/>
                <w:sz w:val="24"/>
                <w:szCs w:val="24"/>
                <w:lang w:val="sq-AL"/>
              </w:rPr>
              <w:t xml:space="preserve"> </w:t>
            </w:r>
            <w:r>
              <w:rPr>
                <w:rFonts w:ascii="Times New Roman" w:hAnsi="Times New Roman"/>
                <w:sz w:val="24"/>
                <w:szCs w:val="24"/>
                <w:lang w:val="sq-AL"/>
              </w:rPr>
              <w:t xml:space="preserve">qe </w:t>
            </w:r>
            <w:r w:rsidRPr="00953CD2">
              <w:rPr>
                <w:rFonts w:ascii="Times New Roman" w:hAnsi="Times New Roman"/>
                <w:sz w:val="24"/>
                <w:szCs w:val="24"/>
                <w:lang w:val="sq-AL"/>
              </w:rPr>
              <w:t xml:space="preserve">ndryshimet e </w:t>
            </w:r>
            <w:r>
              <w:rPr>
                <w:rFonts w:ascii="Times New Roman" w:hAnsi="Times New Roman"/>
                <w:sz w:val="24"/>
                <w:szCs w:val="24"/>
                <w:lang w:val="sq-AL"/>
              </w:rPr>
              <w:t xml:space="preserve">propozuara prekin nje perqindje relativisht te ulet te dispozitave te ligjit ne fuqi </w:t>
            </w:r>
            <w:r w:rsidRPr="00953CD2">
              <w:rPr>
                <w:rFonts w:ascii="Times New Roman" w:hAnsi="Times New Roman"/>
                <w:sz w:val="24"/>
                <w:szCs w:val="24"/>
                <w:lang w:val="sq-AL"/>
              </w:rPr>
              <w:t xml:space="preserve">ligjit </w:t>
            </w:r>
            <w:r w:rsidRPr="00083E18">
              <w:rPr>
                <w:rFonts w:ascii="Times New Roman" w:hAnsi="Times New Roman"/>
                <w:sz w:val="24"/>
                <w:szCs w:val="24"/>
                <w:lang w:val="sq-AL"/>
              </w:rPr>
              <w:t>nr. 10</w:t>
            </w:r>
            <w:r>
              <w:rPr>
                <w:rFonts w:ascii="Times New Roman" w:hAnsi="Times New Roman"/>
                <w:sz w:val="24"/>
                <w:szCs w:val="24"/>
                <w:lang w:val="sq-AL"/>
              </w:rPr>
              <w:t>4</w:t>
            </w:r>
            <w:r w:rsidRPr="00083E18">
              <w:rPr>
                <w:rFonts w:ascii="Times New Roman" w:hAnsi="Times New Roman"/>
                <w:sz w:val="24"/>
                <w:szCs w:val="24"/>
                <w:lang w:val="sq-AL"/>
              </w:rPr>
              <w:t>6</w:t>
            </w:r>
            <w:r>
              <w:rPr>
                <w:rFonts w:ascii="Times New Roman" w:hAnsi="Times New Roman"/>
                <w:sz w:val="24"/>
                <w:szCs w:val="24"/>
                <w:lang w:val="sq-AL"/>
              </w:rPr>
              <w:t>3</w:t>
            </w:r>
            <w:r w:rsidRPr="00083E18">
              <w:rPr>
                <w:rFonts w:ascii="Times New Roman" w:hAnsi="Times New Roman"/>
                <w:sz w:val="24"/>
                <w:szCs w:val="24"/>
                <w:lang w:val="sq-AL"/>
              </w:rPr>
              <w:t>, datë 2</w:t>
            </w:r>
            <w:r>
              <w:rPr>
                <w:rFonts w:ascii="Times New Roman" w:hAnsi="Times New Roman"/>
                <w:sz w:val="24"/>
                <w:szCs w:val="24"/>
                <w:lang w:val="sq-AL"/>
              </w:rPr>
              <w:t>2</w:t>
            </w:r>
            <w:r w:rsidRPr="00083E18">
              <w:rPr>
                <w:rFonts w:ascii="Times New Roman" w:hAnsi="Times New Roman"/>
                <w:sz w:val="24"/>
                <w:szCs w:val="24"/>
                <w:lang w:val="sq-AL"/>
              </w:rPr>
              <w:t>.0</w:t>
            </w:r>
            <w:r>
              <w:rPr>
                <w:rFonts w:ascii="Times New Roman" w:hAnsi="Times New Roman"/>
                <w:sz w:val="24"/>
                <w:szCs w:val="24"/>
                <w:lang w:val="sq-AL"/>
              </w:rPr>
              <w:t>9</w:t>
            </w:r>
            <w:r w:rsidRPr="00083E18">
              <w:rPr>
                <w:rFonts w:ascii="Times New Roman" w:hAnsi="Times New Roman"/>
                <w:sz w:val="24"/>
                <w:szCs w:val="24"/>
                <w:lang w:val="sq-AL"/>
              </w:rPr>
              <w:t>.20</w:t>
            </w:r>
            <w:r>
              <w:rPr>
                <w:rFonts w:ascii="Times New Roman" w:hAnsi="Times New Roman"/>
                <w:sz w:val="24"/>
                <w:szCs w:val="24"/>
                <w:lang w:val="sq-AL"/>
              </w:rPr>
              <w:t>11</w:t>
            </w:r>
            <w:r w:rsidRPr="00083E18">
              <w:rPr>
                <w:rFonts w:ascii="Times New Roman" w:hAnsi="Times New Roman"/>
                <w:sz w:val="24"/>
                <w:szCs w:val="24"/>
                <w:lang w:val="sq-AL"/>
              </w:rPr>
              <w:t xml:space="preserve"> “Për </w:t>
            </w:r>
            <w:r>
              <w:rPr>
                <w:rFonts w:ascii="Times New Roman" w:hAnsi="Times New Roman"/>
                <w:sz w:val="24"/>
                <w:szCs w:val="24"/>
                <w:lang w:val="sq-AL"/>
              </w:rPr>
              <w:t>menaxhimin e integruar të mbetjeve</w:t>
            </w:r>
            <w:r w:rsidRPr="00083E18">
              <w:rPr>
                <w:rFonts w:ascii="Times New Roman" w:hAnsi="Times New Roman"/>
                <w:sz w:val="24"/>
                <w:szCs w:val="24"/>
                <w:lang w:val="sq-AL"/>
              </w:rPr>
              <w:t>”</w:t>
            </w:r>
            <w:r>
              <w:rPr>
                <w:rFonts w:ascii="Times New Roman" w:hAnsi="Times New Roman"/>
                <w:sz w:val="24"/>
                <w:szCs w:val="24"/>
                <w:lang w:val="sq-AL"/>
              </w:rPr>
              <w:t>, u konkludua si</w:t>
            </w:r>
            <w:r w:rsidRPr="00953CD2">
              <w:rPr>
                <w:rFonts w:ascii="Times New Roman" w:hAnsi="Times New Roman"/>
                <w:sz w:val="24"/>
                <w:szCs w:val="24"/>
                <w:lang w:val="sq-AL"/>
              </w:rPr>
              <w:t xml:space="preserve"> opsioni</w:t>
            </w:r>
            <w:r>
              <w:rPr>
                <w:rFonts w:ascii="Times New Roman" w:hAnsi="Times New Roman"/>
                <w:sz w:val="24"/>
                <w:szCs w:val="24"/>
                <w:lang w:val="sq-AL"/>
              </w:rPr>
              <w:t xml:space="preserve"> me eficent ai i </w:t>
            </w:r>
            <w:r w:rsidRPr="00953CD2">
              <w:rPr>
                <w:rFonts w:ascii="Times New Roman" w:hAnsi="Times New Roman"/>
                <w:sz w:val="24"/>
                <w:szCs w:val="24"/>
                <w:lang w:val="sq-AL"/>
              </w:rPr>
              <w:t>rishikimi</w:t>
            </w:r>
            <w:r>
              <w:rPr>
                <w:rFonts w:ascii="Times New Roman" w:hAnsi="Times New Roman"/>
                <w:sz w:val="24"/>
                <w:szCs w:val="24"/>
                <w:lang w:val="sq-AL"/>
              </w:rPr>
              <w:t>t te</w:t>
            </w:r>
            <w:r w:rsidRPr="00953CD2">
              <w:rPr>
                <w:rFonts w:ascii="Times New Roman" w:hAnsi="Times New Roman"/>
                <w:sz w:val="24"/>
                <w:szCs w:val="24"/>
                <w:lang w:val="sq-AL"/>
              </w:rPr>
              <w:t xml:space="preserve"> ligjit dhe jo </w:t>
            </w:r>
            <w:r>
              <w:rPr>
                <w:rFonts w:ascii="Times New Roman" w:hAnsi="Times New Roman"/>
                <w:sz w:val="24"/>
                <w:szCs w:val="24"/>
                <w:lang w:val="sq-AL"/>
              </w:rPr>
              <w:t>hartimit</w:t>
            </w:r>
            <w:r w:rsidRPr="00953CD2">
              <w:rPr>
                <w:rFonts w:ascii="Times New Roman" w:hAnsi="Times New Roman"/>
                <w:sz w:val="24"/>
                <w:szCs w:val="24"/>
                <w:lang w:val="sq-AL"/>
              </w:rPr>
              <w:t xml:space="preserve"> </w:t>
            </w:r>
            <w:r>
              <w:rPr>
                <w:rFonts w:ascii="Times New Roman" w:hAnsi="Times New Roman"/>
                <w:sz w:val="24"/>
                <w:szCs w:val="24"/>
                <w:lang w:val="sq-AL"/>
              </w:rPr>
              <w:t>te</w:t>
            </w:r>
            <w:r w:rsidRPr="00953CD2">
              <w:rPr>
                <w:rFonts w:ascii="Times New Roman" w:hAnsi="Times New Roman"/>
                <w:sz w:val="24"/>
                <w:szCs w:val="24"/>
                <w:lang w:val="sq-AL"/>
              </w:rPr>
              <w:t xml:space="preserve"> një ligji të ri</w:t>
            </w:r>
            <w:r>
              <w:rPr>
                <w:rFonts w:ascii="Times New Roman" w:hAnsi="Times New Roman"/>
                <w:sz w:val="24"/>
                <w:szCs w:val="24"/>
                <w:lang w:val="sq-AL"/>
              </w:rPr>
              <w:t xml:space="preserve"> nga e para, i cili do te shoqerohej me kosto shtese te konsiderueshme per buxhetin e shtetit</w:t>
            </w:r>
            <w:r w:rsidRPr="00953CD2">
              <w:rPr>
                <w:rFonts w:ascii="Times New Roman" w:hAnsi="Times New Roman"/>
                <w:sz w:val="24"/>
                <w:szCs w:val="24"/>
                <w:lang w:val="sq-AL"/>
              </w:rPr>
              <w:t>.</w:t>
            </w:r>
            <w:r>
              <w:rPr>
                <w:rFonts w:ascii="Times New Roman" w:hAnsi="Times New Roman"/>
                <w:sz w:val="24"/>
                <w:szCs w:val="24"/>
                <w:lang w:val="sq-AL"/>
              </w:rPr>
              <w:t xml:space="preserve"> Ndryshimet rregullatore te propozuara nga qeveria ne kete projekt-ligj </w:t>
            </w:r>
            <w:r>
              <w:rPr>
                <w:rFonts w:ascii="Times New Roman" w:hAnsi="Times New Roman"/>
                <w:color w:val="000000"/>
                <w:sz w:val="24"/>
                <w:szCs w:val="24"/>
                <w:lang w:val="sq-AL"/>
              </w:rPr>
              <w:t>janë fokusuar</w:t>
            </w:r>
            <w:r w:rsidRPr="00193F2F">
              <w:rPr>
                <w:rFonts w:ascii="Times New Roman" w:hAnsi="Times New Roman"/>
                <w:color w:val="000000"/>
                <w:sz w:val="24"/>
                <w:szCs w:val="24"/>
                <w:lang w:val="sq-AL"/>
              </w:rPr>
              <w:t xml:space="preserve"> në </w:t>
            </w:r>
            <w:r>
              <w:rPr>
                <w:rFonts w:ascii="Times New Roman" w:hAnsi="Times New Roman"/>
                <w:color w:val="000000"/>
                <w:sz w:val="24"/>
                <w:szCs w:val="24"/>
                <w:lang w:val="sq-AL"/>
              </w:rPr>
              <w:t>permiresimin e situates se mbetjeve nga p</w:t>
            </w:r>
            <w:r w:rsidRPr="00193F2F">
              <w:rPr>
                <w:rFonts w:ascii="Times New Roman" w:hAnsi="Times New Roman"/>
                <w:color w:val="000000"/>
                <w:sz w:val="24"/>
                <w:szCs w:val="24"/>
                <w:lang w:val="sq-AL"/>
              </w:rPr>
              <w:t>rodukte</w:t>
            </w:r>
            <w:r>
              <w:rPr>
                <w:rFonts w:ascii="Times New Roman" w:hAnsi="Times New Roman"/>
                <w:color w:val="000000"/>
                <w:sz w:val="24"/>
                <w:szCs w:val="24"/>
                <w:lang w:val="sq-AL"/>
              </w:rPr>
              <w:t>t</w:t>
            </w:r>
            <w:r w:rsidRPr="00193F2F">
              <w:rPr>
                <w:rFonts w:ascii="Times New Roman" w:hAnsi="Times New Roman"/>
                <w:color w:val="000000"/>
                <w:sz w:val="24"/>
                <w:szCs w:val="24"/>
                <w:lang w:val="sq-AL"/>
              </w:rPr>
              <w:t xml:space="preserve"> plastike një përdo</w:t>
            </w:r>
            <w:r>
              <w:rPr>
                <w:rFonts w:ascii="Times New Roman" w:hAnsi="Times New Roman"/>
                <w:color w:val="000000"/>
                <w:sz w:val="24"/>
                <w:szCs w:val="24"/>
                <w:lang w:val="sq-AL"/>
              </w:rPr>
              <w:t xml:space="preserve">rimshe, e vecanerisht </w:t>
            </w:r>
            <w:r w:rsidRPr="00193F2F">
              <w:rPr>
                <w:rFonts w:ascii="Times New Roman" w:hAnsi="Times New Roman"/>
                <w:color w:val="000000"/>
                <w:sz w:val="24"/>
                <w:szCs w:val="24"/>
                <w:lang w:val="sq-AL"/>
              </w:rPr>
              <w:t>në reduktimin e qeseve plastike</w:t>
            </w:r>
            <w:r>
              <w:rPr>
                <w:rFonts w:ascii="Times New Roman" w:hAnsi="Times New Roman"/>
                <w:color w:val="000000"/>
                <w:sz w:val="24"/>
                <w:szCs w:val="24"/>
                <w:lang w:val="sq-AL"/>
              </w:rPr>
              <w:t xml:space="preserve"> te kategorive te caktuara, qe vjen si shkak i emergjences kombetare te krijuar per shkak te normes se larte (79%) te depozitimit dhe te perhapjes se tyre ne ambjente te hapura, duke rritur nivelin e ndotjes evidente dhe te rreziqeve ne shendetin e njerezve, apo ne rritjen e ndikimeve ne sektore te rendesishem te ekonomise sic jane turizmi dhe peshkimi dhe ne permiresimin e cilesise se ambjentit dhe perdorimin e qendrueshem te burimeve natyrore ne teresi</w:t>
            </w:r>
            <w:r w:rsidRPr="00193F2F">
              <w:rPr>
                <w:rFonts w:ascii="Times New Roman" w:hAnsi="Times New Roman"/>
                <w:color w:val="000000"/>
                <w:sz w:val="24"/>
                <w:szCs w:val="24"/>
                <w:lang w:val="sq-AL"/>
              </w:rPr>
              <w:t xml:space="preserve">. </w:t>
            </w:r>
          </w:p>
          <w:p w:rsidR="00751ED3" w:rsidRPr="004969EC" w:rsidRDefault="00751ED3" w:rsidP="00751ED3">
            <w:pPr>
              <w:spacing w:line="276" w:lineRule="auto"/>
              <w:jc w:val="both"/>
              <w:rPr>
                <w:rFonts w:ascii="Times New Roman" w:hAnsi="Times New Roman"/>
                <w:sz w:val="18"/>
                <w:lang w:val="sq-AL"/>
              </w:rPr>
            </w:pPr>
          </w:p>
          <w:p w:rsidR="00751ED3" w:rsidRPr="00921F30" w:rsidRDefault="00751ED3" w:rsidP="00751ED3">
            <w:pPr>
              <w:spacing w:line="276" w:lineRule="auto"/>
              <w:jc w:val="both"/>
              <w:rPr>
                <w:rFonts w:ascii="Times New Roman" w:hAnsi="Times New Roman"/>
                <w:b/>
                <w:sz w:val="20"/>
                <w:lang w:val="sq-AL"/>
              </w:rPr>
            </w:pPr>
            <w:r w:rsidRPr="00921F30">
              <w:rPr>
                <w:rFonts w:ascii="Times New Roman" w:hAnsi="Times New Roman"/>
                <w:b/>
                <w:sz w:val="20"/>
                <w:lang w:val="sq-AL"/>
              </w:rPr>
              <w:t>Kostoja e përllogaritur në total e opsionit të preferuar mbi buxhetin e shtetit gjatë periudhës 3-vjeçare menjëherë pas miratimit të ligjit (kostoja në total në lek, çmimet aktuale, në terma nominalë):</w:t>
            </w:r>
          </w:p>
          <w:tbl>
            <w:tblPr>
              <w:tblStyle w:val="TableGrid"/>
              <w:tblW w:w="0" w:type="auto"/>
              <w:tblLook w:val="04A0" w:firstRow="1" w:lastRow="0" w:firstColumn="1" w:lastColumn="0" w:noHBand="0" w:noVBand="1"/>
            </w:tblPr>
            <w:tblGrid>
              <w:gridCol w:w="2928"/>
              <w:gridCol w:w="2928"/>
              <w:gridCol w:w="2929"/>
            </w:tblGrid>
            <w:tr w:rsidR="00751ED3" w:rsidRPr="00921F30" w:rsidTr="004969EC">
              <w:tc>
                <w:tcPr>
                  <w:tcW w:w="2928" w:type="dxa"/>
                  <w:shd w:val="clear" w:color="auto" w:fill="D9D9D9" w:themeFill="background1" w:themeFillShade="D9"/>
                </w:tcPr>
                <w:p w:rsidR="00751ED3" w:rsidRPr="00AA5326" w:rsidRDefault="00751ED3" w:rsidP="00751ED3">
                  <w:pPr>
                    <w:spacing w:line="276" w:lineRule="auto"/>
                    <w:jc w:val="center"/>
                    <w:rPr>
                      <w:rFonts w:ascii="Times New Roman" w:hAnsi="Times New Roman"/>
                      <w:b/>
                      <w:highlight w:val="yellow"/>
                      <w:lang w:val="sq-AL"/>
                    </w:rPr>
                  </w:pPr>
                  <w:r w:rsidRPr="00986572">
                    <w:rPr>
                      <w:rFonts w:ascii="Times New Roman" w:hAnsi="Times New Roman"/>
                      <w:b/>
                      <w:lang w:val="sq-AL"/>
                    </w:rPr>
                    <w:t>Viti 1</w:t>
                  </w:r>
                </w:p>
              </w:tc>
              <w:tc>
                <w:tcPr>
                  <w:tcW w:w="2928" w:type="dxa"/>
                  <w:shd w:val="clear" w:color="auto" w:fill="D9D9D9" w:themeFill="background1" w:themeFillShade="D9"/>
                </w:tcPr>
                <w:p w:rsidR="00751ED3" w:rsidRPr="00AA5326" w:rsidRDefault="00751ED3" w:rsidP="00751ED3">
                  <w:pPr>
                    <w:spacing w:line="276" w:lineRule="auto"/>
                    <w:jc w:val="center"/>
                    <w:rPr>
                      <w:rFonts w:ascii="Times New Roman" w:hAnsi="Times New Roman"/>
                      <w:b/>
                      <w:highlight w:val="yellow"/>
                      <w:lang w:val="sq-AL"/>
                    </w:rPr>
                  </w:pPr>
                  <w:r w:rsidRPr="00986572">
                    <w:rPr>
                      <w:rFonts w:ascii="Times New Roman" w:hAnsi="Times New Roman"/>
                      <w:b/>
                      <w:lang w:val="sq-AL"/>
                    </w:rPr>
                    <w:t>Viti 2</w:t>
                  </w:r>
                </w:p>
              </w:tc>
              <w:tc>
                <w:tcPr>
                  <w:tcW w:w="2929" w:type="dxa"/>
                  <w:shd w:val="clear" w:color="auto" w:fill="D9D9D9" w:themeFill="background1" w:themeFillShade="D9"/>
                </w:tcPr>
                <w:p w:rsidR="00751ED3" w:rsidRPr="00AA5326" w:rsidRDefault="00751ED3" w:rsidP="00751ED3">
                  <w:pPr>
                    <w:spacing w:line="276" w:lineRule="auto"/>
                    <w:jc w:val="center"/>
                    <w:rPr>
                      <w:rFonts w:ascii="Times New Roman" w:hAnsi="Times New Roman"/>
                      <w:b/>
                      <w:highlight w:val="yellow"/>
                      <w:lang w:val="sq-AL"/>
                    </w:rPr>
                  </w:pPr>
                  <w:r w:rsidRPr="00986572">
                    <w:rPr>
                      <w:rFonts w:ascii="Times New Roman" w:hAnsi="Times New Roman"/>
                      <w:b/>
                      <w:lang w:val="sq-AL"/>
                    </w:rPr>
                    <w:t>Viti 3</w:t>
                  </w:r>
                </w:p>
              </w:tc>
            </w:tr>
            <w:tr w:rsidR="00751ED3" w:rsidRPr="00921F30" w:rsidTr="004969EC">
              <w:tc>
                <w:tcPr>
                  <w:tcW w:w="2928" w:type="dxa"/>
                </w:tcPr>
                <w:p w:rsidR="00751ED3" w:rsidRPr="00986572" w:rsidRDefault="00751ED3" w:rsidP="00751ED3">
                  <w:pPr>
                    <w:spacing w:line="276" w:lineRule="auto"/>
                    <w:jc w:val="center"/>
                    <w:rPr>
                      <w:rFonts w:ascii="Times New Roman" w:hAnsi="Times New Roman"/>
                      <w:color w:val="000000"/>
                      <w:sz w:val="24"/>
                      <w:szCs w:val="24"/>
                      <w:lang w:val="sq-AL"/>
                    </w:rPr>
                  </w:pPr>
                  <w:r>
                    <w:rPr>
                      <w:rFonts w:ascii="Times New Roman" w:hAnsi="Times New Roman"/>
                      <w:color w:val="000000"/>
                      <w:sz w:val="24"/>
                      <w:szCs w:val="24"/>
                      <w:lang w:val="sq-AL"/>
                    </w:rPr>
                    <w:t>3,480,000</w:t>
                  </w:r>
                </w:p>
              </w:tc>
              <w:tc>
                <w:tcPr>
                  <w:tcW w:w="2928" w:type="dxa"/>
                </w:tcPr>
                <w:p w:rsidR="00751ED3" w:rsidRPr="00986572" w:rsidRDefault="00751ED3" w:rsidP="00751ED3">
                  <w:pPr>
                    <w:spacing w:line="276" w:lineRule="auto"/>
                    <w:jc w:val="center"/>
                    <w:rPr>
                      <w:rFonts w:ascii="Times New Roman" w:hAnsi="Times New Roman"/>
                      <w:highlight w:val="yellow"/>
                      <w:lang w:val="sq-AL"/>
                    </w:rPr>
                  </w:pPr>
                  <w:r w:rsidRPr="00986572">
                    <w:rPr>
                      <w:rFonts w:ascii="Times New Roman" w:hAnsi="Times New Roman"/>
                      <w:lang w:val="sq-AL"/>
                    </w:rPr>
                    <w:t>2,000,000</w:t>
                  </w:r>
                </w:p>
              </w:tc>
              <w:tc>
                <w:tcPr>
                  <w:tcW w:w="2929" w:type="dxa"/>
                </w:tcPr>
                <w:p w:rsidR="00751ED3" w:rsidRPr="00497758" w:rsidRDefault="00497758" w:rsidP="00751ED3">
                  <w:pPr>
                    <w:spacing w:line="276" w:lineRule="auto"/>
                    <w:jc w:val="center"/>
                    <w:rPr>
                      <w:rFonts w:ascii="Times New Roman" w:hAnsi="Times New Roman"/>
                      <w:highlight w:val="yellow"/>
                      <w:lang w:val="sq-AL"/>
                    </w:rPr>
                  </w:pPr>
                  <w:r w:rsidRPr="00497758">
                    <w:rPr>
                      <w:rFonts w:ascii="Times New Roman" w:hAnsi="Times New Roman"/>
                      <w:lang w:val="sq-AL"/>
                    </w:rPr>
                    <w:t>0</w:t>
                  </w:r>
                </w:p>
              </w:tc>
            </w:tr>
            <w:tr w:rsidR="00751ED3" w:rsidRPr="00921F30" w:rsidTr="004969EC">
              <w:tc>
                <w:tcPr>
                  <w:tcW w:w="2928" w:type="dxa"/>
                </w:tcPr>
                <w:p w:rsidR="00751ED3" w:rsidRPr="00986572" w:rsidRDefault="00751ED3" w:rsidP="00751ED3">
                  <w:pPr>
                    <w:spacing w:line="276" w:lineRule="auto"/>
                    <w:jc w:val="center"/>
                    <w:rPr>
                      <w:rFonts w:ascii="Times New Roman" w:hAnsi="Times New Roman"/>
                      <w:color w:val="000000"/>
                      <w:sz w:val="24"/>
                      <w:szCs w:val="24"/>
                      <w:lang w:val="sq-AL"/>
                    </w:rPr>
                  </w:pPr>
                </w:p>
              </w:tc>
              <w:tc>
                <w:tcPr>
                  <w:tcW w:w="2928" w:type="dxa"/>
                </w:tcPr>
                <w:p w:rsidR="00751ED3" w:rsidRPr="00AA5326" w:rsidRDefault="00751ED3" w:rsidP="00751ED3">
                  <w:pPr>
                    <w:spacing w:line="276" w:lineRule="auto"/>
                    <w:jc w:val="center"/>
                    <w:rPr>
                      <w:rFonts w:ascii="Times New Roman" w:hAnsi="Times New Roman"/>
                      <w:b/>
                      <w:highlight w:val="yellow"/>
                      <w:lang w:val="sq-AL"/>
                    </w:rPr>
                  </w:pPr>
                </w:p>
              </w:tc>
              <w:tc>
                <w:tcPr>
                  <w:tcW w:w="2929" w:type="dxa"/>
                </w:tcPr>
                <w:p w:rsidR="00751ED3" w:rsidRPr="00AA5326" w:rsidRDefault="00751ED3" w:rsidP="00751ED3">
                  <w:pPr>
                    <w:spacing w:line="276" w:lineRule="auto"/>
                    <w:jc w:val="center"/>
                    <w:rPr>
                      <w:rFonts w:ascii="Times New Roman" w:hAnsi="Times New Roman"/>
                      <w:b/>
                      <w:highlight w:val="yellow"/>
                      <w:lang w:val="sq-AL"/>
                    </w:rPr>
                  </w:pPr>
                </w:p>
              </w:tc>
            </w:tr>
          </w:tbl>
          <w:p w:rsidR="00751ED3" w:rsidRPr="00921F30" w:rsidRDefault="00751ED3" w:rsidP="00751ED3">
            <w:pPr>
              <w:spacing w:line="276" w:lineRule="auto"/>
              <w:jc w:val="both"/>
              <w:rPr>
                <w:rFonts w:ascii="Times New Roman" w:hAnsi="Times New Roman"/>
                <w:b/>
                <w:lang w:val="sq-AL"/>
              </w:rPr>
            </w:pPr>
          </w:p>
        </w:tc>
      </w:tr>
      <w:tr w:rsidR="00751ED3" w:rsidRPr="003A1DAF"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B07EB7" w:rsidRDefault="00751ED3" w:rsidP="00751ED3">
            <w:pPr>
              <w:spacing w:line="276" w:lineRule="auto"/>
              <w:jc w:val="both"/>
              <w:rPr>
                <w:rFonts w:ascii="Times New Roman" w:hAnsi="Times New Roman"/>
                <w:b/>
                <w:sz w:val="24"/>
                <w:szCs w:val="24"/>
                <w:lang w:val="sq-AL"/>
              </w:rPr>
            </w:pPr>
            <w:r w:rsidRPr="00B07EB7">
              <w:rPr>
                <w:rFonts w:ascii="Times New Roman" w:hAnsi="Times New Roman"/>
                <w:b/>
                <w:sz w:val="24"/>
                <w:szCs w:val="24"/>
                <w:lang w:val="sq-AL"/>
              </w:rPr>
              <w:t>KONSULTIMI</w:t>
            </w:r>
          </w:p>
          <w:p w:rsidR="00751ED3" w:rsidRPr="00B07EB7" w:rsidRDefault="00751ED3" w:rsidP="00751ED3">
            <w:pPr>
              <w:spacing w:line="276" w:lineRule="auto"/>
              <w:jc w:val="both"/>
              <w:rPr>
                <w:rFonts w:ascii="Times New Roman" w:hAnsi="Times New Roman"/>
                <w:i/>
                <w:sz w:val="24"/>
                <w:szCs w:val="24"/>
                <w:lang w:val="sq-AL"/>
              </w:rPr>
            </w:pPr>
            <w:r w:rsidRPr="00B07EB7">
              <w:rPr>
                <w:rFonts w:ascii="Times New Roman" w:hAnsi="Times New Roman"/>
                <w:i/>
                <w:sz w:val="24"/>
                <w:szCs w:val="24"/>
                <w:lang w:val="sq-AL"/>
              </w:rPr>
              <w:t>Jepni një përmbledhje të çdo konsultimi të kryer (me kë dhe si jeni konsultuar?), çfarë pikëpamjesh janë shprehur, si janë trajtuar ato, domethënë çfarë ndryshimesh janë pranuar dhe çfarë janë refuzuar dhe arsyet pse?)</w:t>
            </w:r>
          </w:p>
          <w:p w:rsidR="00751ED3" w:rsidRPr="00B07EB7" w:rsidRDefault="00751ED3" w:rsidP="00751ED3">
            <w:pPr>
              <w:spacing w:line="276" w:lineRule="auto"/>
              <w:jc w:val="both"/>
              <w:rPr>
                <w:rFonts w:ascii="Times New Roman" w:hAnsi="Times New Roman"/>
                <w:i/>
                <w:sz w:val="24"/>
                <w:szCs w:val="24"/>
                <w:lang w:val="sq-AL"/>
              </w:rPr>
            </w:pPr>
          </w:p>
          <w:p w:rsidR="00B77B1B" w:rsidRPr="00B07EB7" w:rsidRDefault="00B77B1B" w:rsidP="00B77B1B">
            <w:pPr>
              <w:spacing w:line="276" w:lineRule="auto"/>
              <w:jc w:val="both"/>
              <w:rPr>
                <w:rFonts w:ascii="Times New Roman" w:hAnsi="Times New Roman"/>
                <w:sz w:val="24"/>
                <w:szCs w:val="24"/>
                <w:lang w:val="sq-AL"/>
              </w:rPr>
            </w:pPr>
            <w:r w:rsidRPr="00B07EB7">
              <w:rPr>
                <w:rFonts w:ascii="Times New Roman" w:hAnsi="Times New Roman"/>
                <w:sz w:val="24"/>
                <w:szCs w:val="24"/>
                <w:lang w:val="sq-AL"/>
              </w:rPr>
              <w:t>Konsultimi është kryer me përfaqësues të pushtetit vendor, subjekte ricikluese, donatorë që mbështesin në kryerjen e aktiviteteve të ndryshme në fushën e menaxhimit të mbetjeve. Konsultimi është kryer edhe përmes rregjistrit elektronik të konsultimeve me publikun:</w:t>
            </w:r>
          </w:p>
          <w:p w:rsidR="00B77B1B" w:rsidRPr="00B07EB7" w:rsidRDefault="003D5D65" w:rsidP="00B77B1B">
            <w:pPr>
              <w:rPr>
                <w:rStyle w:val="Hyperlink"/>
                <w:rFonts w:eastAsiaTheme="majorEastAsia"/>
                <w:sz w:val="24"/>
                <w:szCs w:val="24"/>
                <w:lang w:val="sq-AL"/>
              </w:rPr>
            </w:pPr>
            <w:hyperlink r:id="rId9" w:history="1">
              <w:r w:rsidR="00B77B1B" w:rsidRPr="00B07EB7">
                <w:rPr>
                  <w:rStyle w:val="Hyperlink"/>
                  <w:rFonts w:eastAsiaTheme="majorEastAsia"/>
                  <w:sz w:val="24"/>
                  <w:szCs w:val="24"/>
                  <w:lang w:val="sq-AL"/>
                </w:rPr>
                <w:t>https://konsultimipublik.gov.al/Konsultime/Detaje/221</w:t>
              </w:r>
            </w:hyperlink>
          </w:p>
          <w:p w:rsidR="00751ED3" w:rsidRPr="003A1DAF" w:rsidRDefault="00B77B1B" w:rsidP="00B07EB7">
            <w:pPr>
              <w:spacing w:line="360" w:lineRule="auto"/>
              <w:jc w:val="both"/>
              <w:rPr>
                <w:rFonts w:ascii="Times New Roman" w:hAnsi="Times New Roman"/>
                <w:sz w:val="24"/>
                <w:szCs w:val="24"/>
                <w:lang w:val="sq-AL"/>
              </w:rPr>
            </w:pPr>
            <w:r w:rsidRPr="00B07EB7">
              <w:rPr>
                <w:rFonts w:ascii="Times New Roman" w:hAnsi="Times New Roman"/>
                <w:sz w:val="24"/>
                <w:szCs w:val="24"/>
                <w:lang w:val="sq-AL"/>
              </w:rPr>
              <w:t xml:space="preserve">Gjithashtu edhe në datë 21.11.2019 u zhvillua takimi me pjesëmarrës të komitetit të prodhuesve të plastikës të cilët shprehën problematikat dhe shqetësimet e tyre lidhur me miratimin e këtij ndryshimi në draftligj. </w:t>
            </w:r>
            <w:r w:rsidRPr="003A1DAF">
              <w:rPr>
                <w:rFonts w:ascii="Times New Roman" w:hAnsi="Times New Roman"/>
                <w:sz w:val="24"/>
                <w:szCs w:val="24"/>
                <w:lang w:val="sq-AL"/>
              </w:rPr>
              <w:t>Me propozimin e këtij draftligji nuk kërkohet mbyllje biznesi por mosprodhim i qeseve plastike (importim, eksportim, përdorim individual). Në përfundim të këtij takimi, u vendos që rëndësi kryesore ka pikëpamja turistike dhe mbrojtja e mjedisit; mbrojtja e qytetarëve nga përdorimi i qeseve plastike. Miratimi i këtij drafti do të kryhet pasi të ketë një vendimarrje për të mirën e përgjithshme.</w:t>
            </w:r>
          </w:p>
        </w:tc>
      </w:tr>
      <w:tr w:rsidR="00751ED3" w:rsidRPr="003A1DAF"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921F30" w:rsidRDefault="00751ED3" w:rsidP="00751ED3">
            <w:pPr>
              <w:spacing w:line="276" w:lineRule="auto"/>
              <w:jc w:val="both"/>
              <w:rPr>
                <w:rFonts w:ascii="Times New Roman" w:hAnsi="Times New Roman"/>
                <w:b/>
                <w:lang w:val="sq-AL"/>
              </w:rPr>
            </w:pPr>
            <w:r w:rsidRPr="00921F30">
              <w:rPr>
                <w:rFonts w:ascii="Times New Roman" w:hAnsi="Times New Roman"/>
                <w:b/>
                <w:lang w:val="sq-AL"/>
              </w:rPr>
              <w:t>ZBATIMI DHE MONITORIMI</w:t>
            </w:r>
          </w:p>
          <w:p w:rsidR="00751ED3" w:rsidRDefault="00751ED3" w:rsidP="00751ED3">
            <w:pPr>
              <w:spacing w:line="276" w:lineRule="auto"/>
              <w:jc w:val="both"/>
              <w:rPr>
                <w:rFonts w:ascii="Times New Roman" w:hAnsi="Times New Roman"/>
                <w:i/>
                <w:sz w:val="20"/>
                <w:lang w:val="sq-AL"/>
              </w:rPr>
            </w:pPr>
            <w:r w:rsidRPr="00597E23">
              <w:rPr>
                <w:rFonts w:ascii="Times New Roman" w:hAnsi="Times New Roman"/>
                <w:i/>
                <w:sz w:val="20"/>
                <w:lang w:val="sq-AL"/>
              </w:rPr>
              <w:t>Si do të organiz</w:t>
            </w:r>
            <w:r>
              <w:rPr>
                <w:rFonts w:ascii="Times New Roman" w:hAnsi="Times New Roman"/>
                <w:i/>
                <w:sz w:val="20"/>
                <w:lang w:val="sq-AL"/>
              </w:rPr>
              <w:t>ohen</w:t>
            </w:r>
            <w:r w:rsidRPr="00597E23">
              <w:rPr>
                <w:rFonts w:ascii="Times New Roman" w:hAnsi="Times New Roman"/>
                <w:i/>
                <w:sz w:val="20"/>
                <w:lang w:val="sq-AL"/>
              </w:rPr>
              <w:t xml:space="preserve"> zbatimi dhe monitorimi?</w:t>
            </w:r>
          </w:p>
          <w:p w:rsidR="00751ED3" w:rsidRDefault="00751ED3" w:rsidP="00751ED3">
            <w:pPr>
              <w:spacing w:line="276" w:lineRule="auto"/>
              <w:jc w:val="both"/>
              <w:rPr>
                <w:rFonts w:ascii="Times New Roman" w:hAnsi="Times New Roman"/>
                <w:sz w:val="24"/>
                <w:szCs w:val="24"/>
                <w:lang w:val="sq-AL"/>
              </w:rPr>
            </w:pPr>
            <w:r w:rsidRPr="00953CD2">
              <w:rPr>
                <w:rFonts w:ascii="Times New Roman" w:hAnsi="Times New Roman"/>
                <w:sz w:val="24"/>
                <w:szCs w:val="24"/>
                <w:lang w:val="sq-AL"/>
              </w:rPr>
              <w:t>Zbatimi dhe monitorimi do të realizohen sipas përcaktimeve të dispozitave të ligjit</w:t>
            </w:r>
            <w:r>
              <w:rPr>
                <w:rFonts w:ascii="Times New Roman" w:hAnsi="Times New Roman"/>
                <w:sz w:val="24"/>
                <w:szCs w:val="24"/>
                <w:lang w:val="sq-AL"/>
              </w:rPr>
              <w:t xml:space="preserve"> ne fuqi</w:t>
            </w:r>
            <w:r w:rsidRPr="00953CD2">
              <w:rPr>
                <w:rFonts w:ascii="Times New Roman" w:hAnsi="Times New Roman"/>
                <w:sz w:val="24"/>
                <w:szCs w:val="24"/>
                <w:lang w:val="sq-AL"/>
              </w:rPr>
              <w:t xml:space="preserve"> për </w:t>
            </w:r>
            <w:r>
              <w:rPr>
                <w:rFonts w:ascii="Times New Roman" w:hAnsi="Times New Roman"/>
                <w:sz w:val="24"/>
                <w:szCs w:val="24"/>
                <w:lang w:val="sq-AL"/>
              </w:rPr>
              <w:t xml:space="preserve">menaxhimin e integruar të mbetjeve </w:t>
            </w:r>
            <w:r w:rsidRPr="00953CD2">
              <w:rPr>
                <w:rFonts w:ascii="Times New Roman" w:hAnsi="Times New Roman"/>
                <w:sz w:val="24"/>
                <w:szCs w:val="24"/>
                <w:lang w:val="sq-AL"/>
              </w:rPr>
              <w:t xml:space="preserve">dhe zbatimi i tij do të plotësohet dhe do të bëhet më i mundur me miratimin </w:t>
            </w:r>
            <w:r>
              <w:rPr>
                <w:rFonts w:ascii="Times New Roman" w:hAnsi="Times New Roman"/>
                <w:sz w:val="24"/>
                <w:szCs w:val="24"/>
                <w:lang w:val="sq-AL"/>
              </w:rPr>
              <w:t>e ligjit te ri te propozuar per disa shtesa ne ligjin ne fuqi per menaxhimin dh</w:t>
            </w:r>
            <w:r w:rsidRPr="00953CD2">
              <w:rPr>
                <w:rFonts w:ascii="Times New Roman" w:hAnsi="Times New Roman"/>
                <w:sz w:val="24"/>
                <w:szCs w:val="24"/>
                <w:lang w:val="sq-AL"/>
              </w:rPr>
              <w:t>e akteve nënligjore që do të miratohen në zbati</w:t>
            </w:r>
            <w:r>
              <w:rPr>
                <w:rFonts w:ascii="Times New Roman" w:hAnsi="Times New Roman"/>
                <w:sz w:val="24"/>
                <w:szCs w:val="24"/>
                <w:lang w:val="sq-AL"/>
              </w:rPr>
              <w:t>m</w:t>
            </w:r>
            <w:r w:rsidRPr="00953CD2">
              <w:rPr>
                <w:rFonts w:ascii="Times New Roman" w:hAnsi="Times New Roman"/>
                <w:sz w:val="24"/>
                <w:szCs w:val="24"/>
                <w:lang w:val="sq-AL"/>
              </w:rPr>
              <w:t xml:space="preserve"> të këtij ligji</w:t>
            </w:r>
            <w:r>
              <w:rPr>
                <w:rFonts w:ascii="Times New Roman" w:hAnsi="Times New Roman"/>
                <w:sz w:val="24"/>
                <w:szCs w:val="24"/>
                <w:lang w:val="sq-AL"/>
              </w:rPr>
              <w:t>.</w:t>
            </w:r>
          </w:p>
          <w:p w:rsidR="00751ED3" w:rsidRPr="00921F30" w:rsidRDefault="00751ED3" w:rsidP="00751ED3">
            <w:pPr>
              <w:spacing w:line="276" w:lineRule="auto"/>
              <w:jc w:val="both"/>
              <w:rPr>
                <w:rFonts w:ascii="Times New Roman" w:hAnsi="Times New Roman"/>
                <w:b/>
                <w:lang w:val="sq-AL"/>
              </w:rPr>
            </w:pPr>
            <w:r>
              <w:rPr>
                <w:rFonts w:ascii="Times New Roman" w:hAnsi="Times New Roman"/>
                <w:sz w:val="24"/>
                <w:szCs w:val="24"/>
                <w:lang w:val="sq-AL"/>
              </w:rPr>
              <w:t>Nj</w:t>
            </w:r>
            <w:r w:rsidRPr="00953CD2">
              <w:rPr>
                <w:rFonts w:ascii="Times New Roman" w:hAnsi="Times New Roman"/>
                <w:sz w:val="24"/>
                <w:szCs w:val="24"/>
                <w:lang w:val="sq-AL"/>
              </w:rPr>
              <w:t>ë</w:t>
            </w:r>
            <w:r>
              <w:rPr>
                <w:rFonts w:ascii="Times New Roman" w:hAnsi="Times New Roman"/>
                <w:sz w:val="24"/>
                <w:szCs w:val="24"/>
                <w:lang w:val="sq-AL"/>
              </w:rPr>
              <w:t>sitë e Vetëqeverisjes Vendore</w:t>
            </w:r>
            <w:r w:rsidRPr="00953CD2">
              <w:rPr>
                <w:rFonts w:ascii="Times New Roman" w:hAnsi="Times New Roman"/>
                <w:sz w:val="24"/>
                <w:szCs w:val="24"/>
                <w:lang w:val="sq-AL"/>
              </w:rPr>
              <w:t>, Agjencia Kom</w:t>
            </w:r>
            <w:r>
              <w:rPr>
                <w:rFonts w:ascii="Times New Roman" w:hAnsi="Times New Roman"/>
                <w:sz w:val="24"/>
                <w:szCs w:val="24"/>
                <w:lang w:val="sq-AL"/>
              </w:rPr>
              <w:t xml:space="preserve">bëtare e Mjedisit, perfshire strukturen qe mbulon inspektimin ne fushen e mjedisit Policia/Doganat </w:t>
            </w:r>
            <w:r w:rsidRPr="00953CD2">
              <w:rPr>
                <w:rFonts w:ascii="Times New Roman" w:hAnsi="Times New Roman"/>
                <w:sz w:val="24"/>
                <w:szCs w:val="24"/>
                <w:lang w:val="sq-AL"/>
              </w:rPr>
              <w:t>do të bashkëpu</w:t>
            </w:r>
            <w:r>
              <w:rPr>
                <w:rFonts w:ascii="Times New Roman" w:hAnsi="Times New Roman"/>
                <w:sz w:val="24"/>
                <w:szCs w:val="24"/>
                <w:lang w:val="sq-AL"/>
              </w:rPr>
              <w:t xml:space="preserve">nojnë për të zbatuar percaktimin e shtuar ne ligjin ne fuqi per menaxhimin e integruar te mbetjeve per ndalimin e </w:t>
            </w:r>
            <w:r w:rsidRPr="00E50190">
              <w:rPr>
                <w:rFonts w:ascii="Times New Roman" w:hAnsi="Times New Roman"/>
                <w:color w:val="000000"/>
                <w:sz w:val="24"/>
                <w:szCs w:val="24"/>
                <w:lang w:val="sq-AL"/>
              </w:rPr>
              <w:t>prodhimi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perdorimi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dhe importimi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w:t>
            </w:r>
            <w:r>
              <w:rPr>
                <w:rFonts w:ascii="Times New Roman" w:hAnsi="Times New Roman"/>
                <w:color w:val="000000"/>
                <w:sz w:val="24"/>
                <w:szCs w:val="24"/>
                <w:lang w:val="sq-AL"/>
              </w:rPr>
              <w:t>te</w:t>
            </w:r>
            <w:r w:rsidRPr="00E50190">
              <w:rPr>
                <w:rFonts w:ascii="Times New Roman" w:hAnsi="Times New Roman"/>
                <w:color w:val="000000"/>
                <w:sz w:val="24"/>
                <w:szCs w:val="24"/>
                <w:lang w:val="sq-AL"/>
              </w:rPr>
              <w:t xml:space="preserve"> qeseve plastike</w:t>
            </w:r>
            <w:r>
              <w:rPr>
                <w:rFonts w:ascii="Times New Roman" w:hAnsi="Times New Roman"/>
                <w:color w:val="000000"/>
                <w:sz w:val="24"/>
                <w:szCs w:val="24"/>
                <w:lang w:val="sq-AL"/>
              </w:rPr>
              <w:t xml:space="preserve"> ne territorin e Republikes se Shqiperise</w:t>
            </w:r>
            <w:r w:rsidRPr="00953CD2">
              <w:rPr>
                <w:rFonts w:ascii="Times New Roman" w:hAnsi="Times New Roman"/>
                <w:sz w:val="24"/>
                <w:szCs w:val="24"/>
                <w:lang w:val="sq-AL"/>
              </w:rPr>
              <w:t>, ndërsa Ministri</w:t>
            </w:r>
            <w:r>
              <w:rPr>
                <w:rFonts w:ascii="Times New Roman" w:hAnsi="Times New Roman"/>
                <w:sz w:val="24"/>
                <w:szCs w:val="24"/>
                <w:lang w:val="sq-AL"/>
              </w:rPr>
              <w:t>a e Turizimit dhe Mjedisit</w:t>
            </w:r>
            <w:r w:rsidRPr="00953CD2">
              <w:rPr>
                <w:rFonts w:ascii="Times New Roman" w:hAnsi="Times New Roman"/>
                <w:sz w:val="24"/>
                <w:szCs w:val="24"/>
                <w:lang w:val="sq-AL"/>
              </w:rPr>
              <w:t xml:space="preserve"> do të</w:t>
            </w:r>
            <w:r>
              <w:rPr>
                <w:rFonts w:ascii="Times New Roman" w:hAnsi="Times New Roman"/>
                <w:sz w:val="24"/>
                <w:szCs w:val="24"/>
                <w:lang w:val="sq-AL"/>
              </w:rPr>
              <w:t xml:space="preserve"> </w:t>
            </w:r>
            <w:r w:rsidRPr="00953CD2">
              <w:rPr>
                <w:rFonts w:ascii="Times New Roman" w:hAnsi="Times New Roman"/>
                <w:sz w:val="24"/>
                <w:szCs w:val="24"/>
                <w:lang w:val="sq-AL"/>
              </w:rPr>
              <w:t>monitorojë në</w:t>
            </w:r>
            <w:r>
              <w:rPr>
                <w:rFonts w:ascii="Times New Roman" w:hAnsi="Times New Roman"/>
                <w:sz w:val="24"/>
                <w:szCs w:val="24"/>
                <w:lang w:val="sq-AL"/>
              </w:rPr>
              <w:t xml:space="preserve"> </w:t>
            </w:r>
            <w:r w:rsidRPr="00953CD2">
              <w:rPr>
                <w:rFonts w:ascii="Times New Roman" w:hAnsi="Times New Roman"/>
                <w:sz w:val="24"/>
                <w:szCs w:val="24"/>
                <w:lang w:val="sq-AL"/>
              </w:rPr>
              <w:t>vijimësi procesin</w:t>
            </w:r>
            <w:r>
              <w:rPr>
                <w:rFonts w:ascii="Times New Roman" w:hAnsi="Times New Roman"/>
                <w:sz w:val="24"/>
                <w:szCs w:val="24"/>
                <w:lang w:val="sq-AL"/>
              </w:rPr>
              <w:t>,</w:t>
            </w:r>
            <w:r w:rsidRPr="00953CD2">
              <w:rPr>
                <w:rFonts w:ascii="Times New Roman" w:hAnsi="Times New Roman"/>
                <w:sz w:val="24"/>
                <w:szCs w:val="24"/>
                <w:lang w:val="sq-AL"/>
              </w:rPr>
              <w:t xml:space="preserve"> </w:t>
            </w:r>
            <w:r>
              <w:rPr>
                <w:rFonts w:ascii="Times New Roman" w:hAnsi="Times New Roman"/>
                <w:sz w:val="24"/>
                <w:szCs w:val="24"/>
                <w:lang w:val="sq-AL"/>
              </w:rPr>
              <w:t>realizimin e aktiviteteve, zbatueshmërinë e legjislacionit dhe</w:t>
            </w:r>
            <w:r w:rsidRPr="00953CD2">
              <w:rPr>
                <w:rFonts w:ascii="Times New Roman" w:hAnsi="Times New Roman"/>
                <w:sz w:val="24"/>
                <w:szCs w:val="24"/>
                <w:lang w:val="sq-AL"/>
              </w:rPr>
              <w:t xml:space="preserve"> do të analizojë raportet </w:t>
            </w:r>
            <w:r>
              <w:rPr>
                <w:rFonts w:ascii="Times New Roman" w:hAnsi="Times New Roman"/>
                <w:sz w:val="24"/>
                <w:szCs w:val="24"/>
                <w:lang w:val="sq-AL"/>
              </w:rPr>
              <w:t xml:space="preserve">qe do te hartohen nga Agjencia Kombetare e Mjedisit dhe struktura e saj per inspektimin ne fushen e mjedisit </w:t>
            </w:r>
            <w:r w:rsidRPr="00953CD2">
              <w:rPr>
                <w:rFonts w:ascii="Times New Roman" w:hAnsi="Times New Roman"/>
                <w:sz w:val="24"/>
                <w:szCs w:val="24"/>
                <w:lang w:val="sq-AL"/>
              </w:rPr>
              <w:t xml:space="preserve">dhe gjetjet e rekomandimet kryesore </w:t>
            </w:r>
            <w:r>
              <w:rPr>
                <w:rFonts w:ascii="Times New Roman" w:hAnsi="Times New Roman"/>
                <w:sz w:val="24"/>
                <w:szCs w:val="24"/>
                <w:lang w:val="sq-AL"/>
              </w:rPr>
              <w:t>në fushën e mbetjeve. Ministria e Turizmit dhe Mjedisit do te duhet te hartoje raporte te vleresimit te  performances se nderhyrjes rregullatore, ne lidhje me masen e permbushjes se objektivave te percaktuara ne VNR, per ti perdorur ato me tej si tregues</w:t>
            </w:r>
            <w:r w:rsidRPr="00953CD2">
              <w:rPr>
                <w:rFonts w:ascii="Times New Roman" w:hAnsi="Times New Roman"/>
                <w:sz w:val="24"/>
                <w:szCs w:val="24"/>
                <w:lang w:val="sq-AL"/>
              </w:rPr>
              <w:t xml:space="preserve"> për hartimin/rishikimin në kuadër të</w:t>
            </w:r>
            <w:r>
              <w:rPr>
                <w:rFonts w:ascii="Times New Roman" w:hAnsi="Times New Roman"/>
                <w:sz w:val="24"/>
                <w:szCs w:val="24"/>
                <w:lang w:val="sq-AL"/>
              </w:rPr>
              <w:t xml:space="preserve"> </w:t>
            </w:r>
            <w:r w:rsidRPr="00953CD2">
              <w:rPr>
                <w:rFonts w:ascii="Times New Roman" w:hAnsi="Times New Roman"/>
                <w:sz w:val="24"/>
                <w:szCs w:val="24"/>
                <w:lang w:val="sq-AL"/>
              </w:rPr>
              <w:t>përmirësimi</w:t>
            </w:r>
            <w:r>
              <w:rPr>
                <w:rFonts w:ascii="Times New Roman" w:hAnsi="Times New Roman"/>
                <w:sz w:val="24"/>
                <w:szCs w:val="24"/>
                <w:lang w:val="sq-AL"/>
              </w:rPr>
              <w:t>t të politikave për menaxhimin e integruar te mbetjeve. Ky proces rekomandohet te shoqerohet me fushata ndërgjegjësimi, informimi dhe promovimi ne drejtim të publikut për ndalimin e përdorimit të qeseve plastike duke promovuar zevendesimin e tyre duke shpërndare falas çanta prej materialit beze qe percjellin mesazhe te qarta dhe te forta ne mbeshtetje te ndryshimit, duke filluar  nga 1 Qershor 2020.</w:t>
            </w:r>
          </w:p>
        </w:tc>
      </w:tr>
      <w:tr w:rsidR="00751ED3" w:rsidRPr="003A1DAF"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tcPr>
          <w:p w:rsidR="00751ED3" w:rsidRPr="00921F30" w:rsidRDefault="00751ED3" w:rsidP="00751ED3">
            <w:pPr>
              <w:spacing w:line="276" w:lineRule="auto"/>
              <w:jc w:val="both"/>
              <w:rPr>
                <w:rFonts w:ascii="Times New Roman" w:hAnsi="Times New Roman"/>
                <w:b/>
                <w:lang w:val="sq-AL"/>
              </w:rPr>
            </w:pPr>
          </w:p>
        </w:tc>
      </w:tr>
      <w:tr w:rsidR="00751ED3" w:rsidRPr="00580FE1" w:rsidTr="004969EC">
        <w:trPr>
          <w:trHeight w:val="543"/>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1ED3" w:rsidRPr="009C75E3" w:rsidRDefault="00751ED3" w:rsidP="00751ED3">
            <w:pPr>
              <w:spacing w:line="276" w:lineRule="auto"/>
              <w:jc w:val="both"/>
              <w:rPr>
                <w:rFonts w:ascii="Times New Roman" w:hAnsi="Times New Roman"/>
                <w:b/>
                <w:lang w:val="sq-AL"/>
              </w:rPr>
            </w:pPr>
            <w:r w:rsidRPr="009C75E3">
              <w:rPr>
                <w:rFonts w:ascii="Times New Roman" w:hAnsi="Times New Roman"/>
                <w:b/>
                <w:lang w:val="sq-AL"/>
              </w:rPr>
              <w:t xml:space="preserve">PJESA 2: BAZA KRYESORE E ANALIZËS DHE E PROVAVE </w:t>
            </w:r>
          </w:p>
        </w:tc>
      </w:tr>
    </w:tbl>
    <w:p w:rsidR="004969EC" w:rsidRPr="009C75E3" w:rsidRDefault="004969EC" w:rsidP="004969EC">
      <w:pPr>
        <w:pStyle w:val="Heading1"/>
        <w:spacing w:line="276" w:lineRule="auto"/>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p>
    <w:p w:rsidR="004969EC" w:rsidRPr="00666EF9" w:rsidRDefault="004969EC" w:rsidP="004969EC">
      <w:pPr>
        <w:pStyle w:val="NoSpacing"/>
        <w:numPr>
          <w:ilvl w:val="0"/>
          <w:numId w:val="3"/>
        </w:numPr>
        <w:spacing w:line="276" w:lineRule="auto"/>
        <w:rPr>
          <w:rStyle w:val="Strong"/>
          <w:rFonts w:ascii="Times New Roman" w:hAnsi="Times New Roman"/>
          <w:b w:val="0"/>
          <w:i/>
          <w:sz w:val="20"/>
          <w:lang w:val="sq-AL"/>
        </w:rPr>
      </w:pPr>
      <w:bookmarkStart w:id="0" w:name="_Toc506919732"/>
      <w:r w:rsidRPr="00666EF9">
        <w:rPr>
          <w:rStyle w:val="Strong"/>
          <w:rFonts w:ascii="Times New Roman" w:hAnsi="Times New Roman"/>
          <w:i/>
          <w:sz w:val="20"/>
          <w:lang w:val="sq-AL"/>
        </w:rPr>
        <w:t>Jepni kontekstin e politikës</w:t>
      </w:r>
      <w:bookmarkEnd w:id="0"/>
    </w:p>
    <w:p w:rsidR="00617E14" w:rsidRPr="009A5E80" w:rsidRDefault="00617E14" w:rsidP="00617E14">
      <w:pPr>
        <w:pStyle w:val="ALB-Lawparagraph"/>
        <w:tabs>
          <w:tab w:val="clear" w:pos="397"/>
        </w:tabs>
        <w:spacing w:after="0" w:line="240" w:lineRule="auto"/>
        <w:rPr>
          <w:szCs w:val="24"/>
          <w:lang w:val="sq-AL"/>
        </w:rPr>
      </w:pPr>
      <w:r>
        <w:rPr>
          <w:rFonts w:eastAsiaTheme="minorHAnsi"/>
          <w:szCs w:val="24"/>
          <w:lang w:val="sq-AL"/>
        </w:rPr>
        <w:t>Ligji</w:t>
      </w:r>
      <w:r w:rsidR="00A32F7E">
        <w:rPr>
          <w:rFonts w:eastAsiaTheme="minorHAnsi"/>
          <w:szCs w:val="24"/>
          <w:lang w:val="sq-AL"/>
        </w:rPr>
        <w:t xml:space="preserve"> nr. 10463, ‘</w:t>
      </w:r>
      <w:r w:rsidR="00A32F7E" w:rsidRPr="003B32BA">
        <w:rPr>
          <w:color w:val="auto"/>
          <w:szCs w:val="24"/>
          <w:lang w:val="sq-AL"/>
        </w:rPr>
        <w:t xml:space="preserve">Për menaxhimin e integruar të </w:t>
      </w:r>
      <w:r w:rsidR="00A32F7E" w:rsidRPr="003B32BA">
        <w:rPr>
          <w:szCs w:val="24"/>
          <w:lang w:val="sq-AL"/>
        </w:rPr>
        <w:t>mbetjeve’</w:t>
      </w:r>
      <w:r w:rsidR="00A32F7E">
        <w:rPr>
          <w:szCs w:val="24"/>
          <w:lang w:val="sq-AL"/>
        </w:rPr>
        <w:t xml:space="preserve"> eshte miratuar ne </w:t>
      </w:r>
      <w:r w:rsidR="00A32F7E">
        <w:rPr>
          <w:rFonts w:eastAsiaTheme="minorHAnsi"/>
          <w:szCs w:val="24"/>
          <w:lang w:val="sq-AL"/>
        </w:rPr>
        <w:t>date 22.9.2011.</w:t>
      </w:r>
      <w:r>
        <w:rPr>
          <w:rFonts w:eastAsiaTheme="minorHAnsi"/>
          <w:szCs w:val="24"/>
          <w:lang w:val="sq-AL"/>
        </w:rPr>
        <w:t xml:space="preserve"> Qellimi i ketij ligji eshte </w:t>
      </w:r>
      <w:r w:rsidRPr="009A5E80">
        <w:rPr>
          <w:szCs w:val="24"/>
          <w:lang w:val="sq-AL"/>
        </w:rPr>
        <w:t>të mbrojë mjedisin e shëndetin e njeriut dhe të sigurojë menaxhimin e duhur mjedisor të mbetjeve nëpërmjet:</w:t>
      </w:r>
    </w:p>
    <w:p w:rsidR="00617E14" w:rsidRPr="003F4BE0" w:rsidRDefault="00617E14" w:rsidP="00617E14">
      <w:pPr>
        <w:pStyle w:val="ALB-Lawparagraph"/>
        <w:tabs>
          <w:tab w:val="clear" w:pos="397"/>
        </w:tabs>
        <w:spacing w:after="0" w:line="240" w:lineRule="auto"/>
        <w:ind w:firstLine="720"/>
        <w:rPr>
          <w:color w:val="auto"/>
          <w:szCs w:val="24"/>
          <w:lang w:val="sq-AL"/>
        </w:rPr>
      </w:pPr>
      <w:r w:rsidRPr="009A5E80">
        <w:rPr>
          <w:szCs w:val="24"/>
          <w:lang w:val="sq-AL"/>
        </w:rPr>
        <w:t xml:space="preserve">a) parandalimit </w:t>
      </w:r>
      <w:r w:rsidRPr="003F4BE0">
        <w:rPr>
          <w:color w:val="auto"/>
          <w:szCs w:val="24"/>
          <w:lang w:val="sq-AL"/>
        </w:rPr>
        <w:t xml:space="preserve">e minimizimit të mbetjeve ose pakësimit të ndikimeve negative nga krijimi dhe menaxhimi i integruar i mbetjeve; </w:t>
      </w:r>
    </w:p>
    <w:p w:rsidR="00617E14" w:rsidRPr="003F4BE0" w:rsidRDefault="00617E14" w:rsidP="00617E14">
      <w:pPr>
        <w:pStyle w:val="ALB-Lawparagraph"/>
        <w:tabs>
          <w:tab w:val="clear" w:pos="397"/>
        </w:tabs>
        <w:spacing w:after="0" w:line="240" w:lineRule="auto"/>
        <w:ind w:firstLine="720"/>
        <w:rPr>
          <w:color w:val="auto"/>
          <w:szCs w:val="24"/>
          <w:lang w:val="sq-AL"/>
        </w:rPr>
      </w:pPr>
      <w:r w:rsidRPr="003F4BE0">
        <w:rPr>
          <w:color w:val="auto"/>
          <w:szCs w:val="24"/>
          <w:lang w:val="sq-AL"/>
        </w:rPr>
        <w:t xml:space="preserve">b) përmirësimit të efiçencës së përdorimit të tyre; </w:t>
      </w:r>
      <w:bookmarkStart w:id="1" w:name="TOC45917349"/>
      <w:bookmarkEnd w:id="1"/>
    </w:p>
    <w:p w:rsidR="00617E14" w:rsidRPr="009A5E80" w:rsidRDefault="00617E14" w:rsidP="00617E14">
      <w:pPr>
        <w:pStyle w:val="ALB-Lawparagraph"/>
        <w:tabs>
          <w:tab w:val="clear" w:pos="397"/>
        </w:tabs>
        <w:spacing w:after="0" w:line="240" w:lineRule="auto"/>
        <w:ind w:firstLine="720"/>
        <w:rPr>
          <w:szCs w:val="24"/>
          <w:lang w:val="sq-AL"/>
        </w:rPr>
      </w:pPr>
      <w:r w:rsidRPr="003F4BE0">
        <w:rPr>
          <w:color w:val="auto"/>
          <w:szCs w:val="24"/>
          <w:lang w:val="sq-AL"/>
        </w:rPr>
        <w:t>c) pakësimit të ndikimeve negative të përgjithshme</w:t>
      </w:r>
      <w:r w:rsidRPr="009A5E80">
        <w:rPr>
          <w:szCs w:val="24"/>
          <w:lang w:val="sq-AL"/>
        </w:rPr>
        <w:t xml:space="preserve"> nga përdorimi i burimeve.</w:t>
      </w:r>
    </w:p>
    <w:p w:rsidR="00617E14" w:rsidRDefault="00617E14" w:rsidP="00617E14">
      <w:pPr>
        <w:pStyle w:val="ALB-Lawparagraph"/>
        <w:tabs>
          <w:tab w:val="clear" w:pos="397"/>
        </w:tabs>
        <w:spacing w:after="0" w:line="240" w:lineRule="auto"/>
        <w:rPr>
          <w:bCs/>
          <w:szCs w:val="24"/>
          <w:lang w:val="da-DK"/>
        </w:rPr>
      </w:pPr>
      <w:r>
        <w:rPr>
          <w:rFonts w:eastAsiaTheme="minorHAnsi"/>
          <w:szCs w:val="24"/>
          <w:lang w:val="sq-AL"/>
        </w:rPr>
        <w:t xml:space="preserve">Ky </w:t>
      </w:r>
      <w:r w:rsidRPr="006060AE">
        <w:rPr>
          <w:rFonts w:eastAsiaTheme="minorHAnsi"/>
          <w:szCs w:val="24"/>
          <w:lang w:val="sq-AL"/>
        </w:rPr>
        <w:t xml:space="preserve">ligj </w:t>
      </w:r>
      <w:r>
        <w:rPr>
          <w:rFonts w:eastAsiaTheme="minorHAnsi"/>
          <w:szCs w:val="24"/>
          <w:lang w:val="sq-AL"/>
        </w:rPr>
        <w:t>ka</w:t>
      </w:r>
      <w:r w:rsidRPr="006060AE">
        <w:rPr>
          <w:rFonts w:eastAsiaTheme="minorHAnsi"/>
          <w:szCs w:val="24"/>
          <w:lang w:val="sq-AL"/>
        </w:rPr>
        <w:t xml:space="preserve"> transpozuar </w:t>
      </w:r>
      <w:r w:rsidR="00FD3CD9">
        <w:rPr>
          <w:rFonts w:eastAsiaTheme="minorHAnsi"/>
          <w:szCs w:val="24"/>
          <w:lang w:val="sq-AL"/>
        </w:rPr>
        <w:t xml:space="preserve">ne nje mase te konsiderueshme </w:t>
      </w:r>
      <w:r w:rsidRPr="006060AE">
        <w:rPr>
          <w:szCs w:val="24"/>
          <w:lang w:val="da-DK"/>
        </w:rPr>
        <w:t>Direktivë</w:t>
      </w:r>
      <w:r w:rsidR="00FD3CD9">
        <w:rPr>
          <w:szCs w:val="24"/>
          <w:lang w:val="da-DK"/>
        </w:rPr>
        <w:t>n</w:t>
      </w:r>
      <w:r w:rsidRPr="006060AE">
        <w:rPr>
          <w:szCs w:val="24"/>
          <w:lang w:val="da-DK"/>
        </w:rPr>
        <w:t xml:space="preserve"> </w:t>
      </w:r>
      <w:r w:rsidRPr="006060AE">
        <w:rPr>
          <w:bCs/>
          <w:szCs w:val="24"/>
          <w:lang w:val="da-DK"/>
        </w:rPr>
        <w:t xml:space="preserve">2008/98/KE të Parlamentit Europian dhe Këshillit, datë 19 nëntor 2008 </w:t>
      </w:r>
      <w:r w:rsidRPr="006060AE">
        <w:rPr>
          <w:szCs w:val="24"/>
          <w:lang w:val="da-DK"/>
        </w:rPr>
        <w:t>“</w:t>
      </w:r>
      <w:r w:rsidRPr="006060AE">
        <w:rPr>
          <w:bCs/>
          <w:szCs w:val="24"/>
          <w:lang w:val="da-DK"/>
        </w:rPr>
        <w:t>Mbi mbetjet”</w:t>
      </w:r>
      <w:r>
        <w:rPr>
          <w:bCs/>
          <w:szCs w:val="24"/>
          <w:lang w:val="da-DK"/>
        </w:rPr>
        <w:t xml:space="preserve">. </w:t>
      </w:r>
    </w:p>
    <w:p w:rsidR="00617E14" w:rsidRDefault="00617E14" w:rsidP="00617E14">
      <w:pPr>
        <w:pStyle w:val="ALB-Lawparagraph"/>
        <w:tabs>
          <w:tab w:val="clear" w:pos="397"/>
        </w:tabs>
        <w:spacing w:after="0" w:line="240" w:lineRule="auto"/>
        <w:rPr>
          <w:color w:val="auto"/>
          <w:szCs w:val="24"/>
          <w:lang w:val="sq-AL"/>
        </w:rPr>
      </w:pPr>
      <w:r>
        <w:rPr>
          <w:bCs/>
          <w:szCs w:val="24"/>
          <w:lang w:val="da-DK"/>
        </w:rPr>
        <w:t xml:space="preserve">Me miratimin e ketij ligji u percaktuan </w:t>
      </w:r>
      <w:r w:rsidRPr="009A5E80">
        <w:rPr>
          <w:szCs w:val="24"/>
          <w:lang w:val="sq-AL"/>
        </w:rPr>
        <w:t xml:space="preserve">rregullat e përgjithshme për menaxhimin e integruar të mbetjeve, përfshirë parandalimin ose pakësimin e ndikimeve negative nga krijimi dhe menaxhimi i tyre, përmes pakësimit të përdorimit të burimeve dhe përmirësimit të </w:t>
      </w:r>
      <w:r w:rsidRPr="003F4BE0">
        <w:rPr>
          <w:color w:val="auto"/>
          <w:szCs w:val="24"/>
          <w:lang w:val="sq-AL"/>
        </w:rPr>
        <w:t xml:space="preserve">efiçencës së këtij përdorimi.  </w:t>
      </w:r>
    </w:p>
    <w:p w:rsidR="00617E14" w:rsidRPr="003B32BA" w:rsidRDefault="003B32BA" w:rsidP="00617E14">
      <w:pPr>
        <w:pStyle w:val="NormalWeb"/>
        <w:spacing w:before="0" w:beforeAutospacing="0" w:after="0" w:afterAutospacing="0"/>
        <w:jc w:val="both"/>
        <w:rPr>
          <w:color w:val="000000"/>
          <w:lang w:val="sq-AL"/>
        </w:rPr>
      </w:pPr>
      <w:r>
        <w:rPr>
          <w:lang w:val="sq-AL"/>
        </w:rPr>
        <w:t xml:space="preserve">Dy vite pas </w:t>
      </w:r>
      <w:r w:rsidR="00617E14">
        <w:rPr>
          <w:lang w:val="sq-AL"/>
        </w:rPr>
        <w:t>miratimi</w:t>
      </w:r>
      <w:r>
        <w:rPr>
          <w:lang w:val="sq-AL"/>
        </w:rPr>
        <w:t>t</w:t>
      </w:r>
      <w:r w:rsidR="00617E14">
        <w:rPr>
          <w:lang w:val="sq-AL"/>
        </w:rPr>
        <w:t xml:space="preserve"> dhe hyrj</w:t>
      </w:r>
      <w:r>
        <w:rPr>
          <w:lang w:val="sq-AL"/>
        </w:rPr>
        <w:t>es</w:t>
      </w:r>
      <w:r w:rsidR="00617E14">
        <w:rPr>
          <w:lang w:val="sq-AL"/>
        </w:rPr>
        <w:t xml:space="preserve"> ne fuqi te ligjit per menaxhimin e integruar te mbetjeve, qeveria </w:t>
      </w:r>
      <w:r>
        <w:rPr>
          <w:lang w:val="sq-AL"/>
        </w:rPr>
        <w:t xml:space="preserve">shqiptare nderhyri </w:t>
      </w:r>
      <w:r w:rsidR="00617E14" w:rsidRPr="00317FC7">
        <w:rPr>
          <w:color w:val="000000"/>
          <w:lang w:val="sq-AL"/>
        </w:rPr>
        <w:t>duke ndaluar importi</w:t>
      </w:r>
      <w:r w:rsidR="00617E14">
        <w:rPr>
          <w:color w:val="000000"/>
          <w:lang w:val="sq-AL"/>
        </w:rPr>
        <w:t>n</w:t>
      </w:r>
      <w:r w:rsidR="00617E14" w:rsidRPr="00317FC7">
        <w:rPr>
          <w:color w:val="000000"/>
          <w:lang w:val="sq-AL"/>
        </w:rPr>
        <w:t xml:space="preserve"> </w:t>
      </w:r>
      <w:r w:rsidRPr="00317FC7">
        <w:rPr>
          <w:lang w:val="sq-AL" w:eastAsia="ar-SA"/>
        </w:rPr>
        <w:t>në Republikën e Shqipërisë</w:t>
      </w:r>
      <w:r w:rsidRPr="00317FC7">
        <w:rPr>
          <w:lang w:val="sq-AL"/>
        </w:rPr>
        <w:t xml:space="preserve"> </w:t>
      </w:r>
      <w:r>
        <w:rPr>
          <w:lang w:val="sq-AL"/>
        </w:rPr>
        <w:t>t</w:t>
      </w:r>
      <w:r w:rsidR="00617E14" w:rsidRPr="00317FC7">
        <w:rPr>
          <w:lang w:val="sq-AL"/>
        </w:rPr>
        <w:t>e</w:t>
      </w:r>
      <w:r w:rsidR="00617E14" w:rsidRPr="00317FC7">
        <w:rPr>
          <w:color w:val="000000"/>
          <w:lang w:val="sq-AL"/>
        </w:rPr>
        <w:t xml:space="preserve"> mbetjeve të </w:t>
      </w:r>
      <w:r w:rsidR="00617E14" w:rsidRPr="00317FC7">
        <w:rPr>
          <w:lang w:val="sq-AL" w:eastAsia="ar-SA"/>
        </w:rPr>
        <w:t>rrezikshme dhe jo të rrezikshme</w:t>
      </w:r>
      <w:r w:rsidR="00617E14">
        <w:rPr>
          <w:lang w:val="sq-AL" w:eastAsia="ar-SA"/>
        </w:rPr>
        <w:t xml:space="preserve">, </w:t>
      </w:r>
      <w:r>
        <w:rPr>
          <w:lang w:val="sq-AL" w:eastAsia="ar-SA"/>
        </w:rPr>
        <w:t xml:space="preserve">me ane te </w:t>
      </w:r>
      <w:r w:rsidR="00617E14">
        <w:rPr>
          <w:lang w:val="sq-AL" w:eastAsia="ar-SA"/>
        </w:rPr>
        <w:t xml:space="preserve">ligjit nr. </w:t>
      </w:r>
      <w:r w:rsidR="00617E14" w:rsidRPr="00317FC7">
        <w:rPr>
          <w:lang w:val="sq-AL" w:eastAsia="ar-SA"/>
        </w:rPr>
        <w:t>156/2013</w:t>
      </w:r>
      <w:r w:rsidR="00617E14">
        <w:rPr>
          <w:lang w:val="sq-AL" w:eastAsia="ar-SA"/>
        </w:rPr>
        <w:t xml:space="preserve">, </w:t>
      </w:r>
      <w:r w:rsidRPr="003B32BA">
        <w:rPr>
          <w:lang w:val="sq-AL"/>
        </w:rPr>
        <w:t>“P</w:t>
      </w:r>
      <w:r>
        <w:rPr>
          <w:lang w:val="sq-AL"/>
        </w:rPr>
        <w:t>ër disa ndryshime në Ligjin nr.10</w:t>
      </w:r>
      <w:r w:rsidRPr="003B32BA">
        <w:rPr>
          <w:lang w:val="sq-AL"/>
        </w:rPr>
        <w:t xml:space="preserve">463, datë 22.09.2011 ‘Për menaxhimin e integruar të </w:t>
      </w:r>
      <w:r w:rsidRPr="003B32BA">
        <w:rPr>
          <w:color w:val="000000"/>
          <w:lang w:val="sq-AL"/>
        </w:rPr>
        <w:t xml:space="preserve">mbetjeve’, me qellim </w:t>
      </w:r>
      <w:r w:rsidR="00617E14" w:rsidRPr="003B32BA">
        <w:rPr>
          <w:color w:val="000000"/>
          <w:lang w:val="sq-AL"/>
        </w:rPr>
        <w:t xml:space="preserve">parandalimin </w:t>
      </w:r>
      <w:r w:rsidRPr="003B32BA">
        <w:rPr>
          <w:color w:val="000000"/>
          <w:lang w:val="sq-AL"/>
        </w:rPr>
        <w:t>dh</w:t>
      </w:r>
      <w:r w:rsidR="00617E14" w:rsidRPr="003B32BA">
        <w:rPr>
          <w:color w:val="000000"/>
          <w:lang w:val="sq-AL"/>
        </w:rPr>
        <w:t>e minimizimin e mbetjeve, si dhe pakësimin e ndikimeve negative nga krijimi dhe menaxhimi i mbetjeve</w:t>
      </w:r>
      <w:r w:rsidRPr="003B32BA">
        <w:rPr>
          <w:color w:val="000000"/>
          <w:lang w:val="sq-AL"/>
        </w:rPr>
        <w:t xml:space="preserve"> te importuara</w:t>
      </w:r>
      <w:r w:rsidR="00617E14" w:rsidRPr="003B32BA">
        <w:rPr>
          <w:color w:val="000000"/>
          <w:lang w:val="sq-AL"/>
        </w:rPr>
        <w:t xml:space="preserve">. </w:t>
      </w:r>
    </w:p>
    <w:p w:rsidR="00617E14" w:rsidRPr="003B32BA" w:rsidRDefault="003B32BA" w:rsidP="00617E14">
      <w:pPr>
        <w:pStyle w:val="NormalWeb"/>
        <w:spacing w:before="0" w:beforeAutospacing="0" w:after="0" w:afterAutospacing="0"/>
        <w:jc w:val="both"/>
        <w:rPr>
          <w:color w:val="000000"/>
          <w:lang w:val="sq-AL"/>
        </w:rPr>
      </w:pPr>
      <w:r>
        <w:rPr>
          <w:color w:val="000000"/>
          <w:lang w:val="sq-AL"/>
        </w:rPr>
        <w:t>Kjo nderhyrje ligjor</w:t>
      </w:r>
      <w:r w:rsidR="009228B4">
        <w:rPr>
          <w:color w:val="000000"/>
          <w:lang w:val="sq-AL"/>
        </w:rPr>
        <w:t xml:space="preserve">e nuk pati rezultatet e deshiruara ne reduktimin e mbetjeve ne </w:t>
      </w:r>
      <w:r w:rsidR="00617E14" w:rsidRPr="003B32BA">
        <w:rPr>
          <w:color w:val="000000"/>
          <w:lang w:val="sq-AL"/>
        </w:rPr>
        <w:t>territorin e Republikes se Shqiperise</w:t>
      </w:r>
      <w:r w:rsidR="009228B4">
        <w:rPr>
          <w:color w:val="000000"/>
          <w:lang w:val="sq-AL"/>
        </w:rPr>
        <w:t xml:space="preserve"> dhe u pasua nga</w:t>
      </w:r>
      <w:r w:rsidR="00617E14" w:rsidRPr="003B32BA">
        <w:rPr>
          <w:color w:val="000000"/>
          <w:lang w:val="sq-AL"/>
        </w:rPr>
        <w:t xml:space="preserve"> VKM nr. 232, datë 26.4.2018 “Për disa ndryshime dhe shtesa në Vendimin nr. 177, datë 6.3.2012, të Këshillit të Ministrave “Për ambalazhet dhe mbetjet e tyre”</w:t>
      </w:r>
      <w:r w:rsidR="009228B4">
        <w:rPr>
          <w:color w:val="000000"/>
          <w:lang w:val="sq-AL"/>
        </w:rPr>
        <w:t>. Sipas ketij akti</w:t>
      </w:r>
      <w:r w:rsidR="00617E14" w:rsidRPr="003B32BA">
        <w:rPr>
          <w:color w:val="000000"/>
          <w:lang w:val="sq-AL"/>
        </w:rPr>
        <w:t>:</w:t>
      </w:r>
    </w:p>
    <w:p w:rsidR="00617E14" w:rsidRDefault="00617E14" w:rsidP="00617E14">
      <w:pPr>
        <w:pStyle w:val="NormalWeb"/>
        <w:numPr>
          <w:ilvl w:val="0"/>
          <w:numId w:val="13"/>
        </w:numPr>
        <w:spacing w:before="0" w:beforeAutospacing="0" w:after="0" w:afterAutospacing="0"/>
        <w:ind w:left="426"/>
        <w:jc w:val="both"/>
        <w:rPr>
          <w:lang w:val="sq-AL"/>
        </w:rPr>
      </w:pPr>
      <w:r w:rsidRPr="002A22AB">
        <w:rPr>
          <w:u w:val="single"/>
          <w:lang w:val="sq-AL"/>
        </w:rPr>
        <w:t>prodhimi i qeseve plastike mbajtëse</w:t>
      </w:r>
      <w:r>
        <w:rPr>
          <w:lang w:val="sq-AL"/>
        </w:rPr>
        <w:t xml:space="preserve"> </w:t>
      </w:r>
      <w:r w:rsidRPr="002A22AB">
        <w:rPr>
          <w:lang w:val="sq-AL"/>
        </w:rPr>
        <w:t xml:space="preserve">bëhet duke përdorur </w:t>
      </w:r>
      <w:r w:rsidRPr="002A22AB">
        <w:rPr>
          <w:u w:val="single"/>
          <w:lang w:val="sq-AL"/>
        </w:rPr>
        <w:t>aditivë biodegradues me një cikël veprimi jo më pak se 36 muaj</w:t>
      </w:r>
      <w:r w:rsidRPr="002A22AB">
        <w:rPr>
          <w:lang w:val="sq-AL"/>
        </w:rPr>
        <w:t xml:space="preserve">, i cili mundëson realizimin e ciklit të plotë të përdorimit nga prodhimi, magazinimi, tregtimi, përdorimi dhe kthimi </w:t>
      </w:r>
      <w:r w:rsidRPr="002A22AB">
        <w:rPr>
          <w:u w:val="single"/>
          <w:lang w:val="sq-AL"/>
        </w:rPr>
        <w:t>për riciklim përpara se ky produkt të ketë humbur vlerat për riciklim</w:t>
      </w:r>
      <w:r w:rsidRPr="002A22AB">
        <w:rPr>
          <w:lang w:val="sq-AL"/>
        </w:rPr>
        <w:t xml:space="preserve">. </w:t>
      </w:r>
    </w:p>
    <w:p w:rsidR="00617E14" w:rsidRPr="002A22AB" w:rsidRDefault="00617E14" w:rsidP="00617E14">
      <w:pPr>
        <w:pStyle w:val="NormalWeb"/>
        <w:numPr>
          <w:ilvl w:val="0"/>
          <w:numId w:val="13"/>
        </w:numPr>
        <w:spacing w:before="0" w:beforeAutospacing="0" w:after="0" w:afterAutospacing="0"/>
        <w:ind w:left="425" w:hanging="357"/>
        <w:jc w:val="both"/>
        <w:rPr>
          <w:lang w:val="sq-AL"/>
        </w:rPr>
      </w:pPr>
      <w:r w:rsidRPr="002A22AB">
        <w:rPr>
          <w:u w:val="single"/>
          <w:lang w:val="sq-AL"/>
        </w:rPr>
        <w:t>qeset plastike mbajtëse të oxo-degradueshme nuk konsiderohen si të biodegradueshme</w:t>
      </w:r>
      <w:r w:rsidRPr="002A22AB">
        <w:rPr>
          <w:lang w:val="sq-AL"/>
        </w:rPr>
        <w:t>.</w:t>
      </w:r>
    </w:p>
    <w:p w:rsidR="00617E14" w:rsidRDefault="00617E14" w:rsidP="00617E14">
      <w:pPr>
        <w:pStyle w:val="ListParagraph"/>
        <w:numPr>
          <w:ilvl w:val="0"/>
          <w:numId w:val="13"/>
        </w:numPr>
        <w:shd w:val="clear" w:color="auto" w:fill="FFFFFF"/>
        <w:spacing w:after="0"/>
        <w:ind w:left="425" w:hanging="357"/>
        <w:jc w:val="both"/>
        <w:rPr>
          <w:rFonts w:ascii="Times New Roman" w:hAnsi="Times New Roman"/>
          <w:sz w:val="24"/>
          <w:szCs w:val="24"/>
          <w:lang w:val="sq-AL" w:eastAsia="en-GB"/>
        </w:rPr>
      </w:pPr>
      <w:r w:rsidRPr="002A22AB">
        <w:rPr>
          <w:rFonts w:ascii="Times New Roman" w:hAnsi="Times New Roman"/>
          <w:sz w:val="24"/>
          <w:szCs w:val="24"/>
          <w:lang w:val="sq-AL" w:eastAsia="en-GB"/>
        </w:rPr>
        <w:t>prodhimi i qeseve plastike mbajtëse, me trashësinë e mureve me të madhe se 35 mikron, bëhet duke përdorur jo më pak se 55% lëndë të parë të përftuar nga riciklimi, ose lëndë të parë ndihmëse alternative joplastike.</w:t>
      </w:r>
    </w:p>
    <w:p w:rsidR="00617E14" w:rsidRDefault="00617E14" w:rsidP="00617E14">
      <w:pPr>
        <w:pStyle w:val="NormalWeb"/>
        <w:numPr>
          <w:ilvl w:val="0"/>
          <w:numId w:val="13"/>
        </w:numPr>
        <w:spacing w:before="0" w:beforeAutospacing="0" w:after="0" w:afterAutospacing="0"/>
        <w:ind w:left="425" w:hanging="357"/>
        <w:jc w:val="both"/>
        <w:rPr>
          <w:lang w:val="sq-AL"/>
        </w:rPr>
      </w:pPr>
      <w:r>
        <w:rPr>
          <w:lang w:val="sq-AL"/>
        </w:rPr>
        <w:t>q</w:t>
      </w:r>
      <w:r w:rsidRPr="002A22AB">
        <w:rPr>
          <w:lang w:val="sq-AL"/>
        </w:rPr>
        <w:t xml:space="preserve">eset plastike mbajtëse, të lejuara për t’u hedhur në treg, mund të ofrohen në pikat e shitjes së mallrave apo produkteve, </w:t>
      </w:r>
      <w:r w:rsidRPr="002A22AB">
        <w:rPr>
          <w:u w:val="single"/>
          <w:lang w:val="sq-AL"/>
        </w:rPr>
        <w:t>vetëm kundrejt një pagese të posaçme</w:t>
      </w:r>
      <w:r w:rsidRPr="002A22AB">
        <w:rPr>
          <w:lang w:val="sq-AL"/>
        </w:rPr>
        <w:t xml:space="preserve"> të identifikuar në faturën apo kuponin tatimor.</w:t>
      </w:r>
    </w:p>
    <w:p w:rsidR="00617E14" w:rsidRPr="002A22AB" w:rsidRDefault="00617E14" w:rsidP="00617E14">
      <w:pPr>
        <w:pStyle w:val="NormalWeb"/>
        <w:numPr>
          <w:ilvl w:val="0"/>
          <w:numId w:val="13"/>
        </w:numPr>
        <w:spacing w:before="0" w:beforeAutospacing="0" w:after="0" w:afterAutospacing="0"/>
        <w:ind w:left="426"/>
        <w:jc w:val="both"/>
        <w:rPr>
          <w:lang w:val="sq-AL"/>
        </w:rPr>
      </w:pPr>
      <w:r w:rsidRPr="002A22AB">
        <w:rPr>
          <w:u w:val="single"/>
          <w:lang w:val="sq-AL"/>
        </w:rPr>
        <w:t>ndalohet hedhja në treg apo përdorimi</w:t>
      </w:r>
      <w:r w:rsidRPr="002A22AB">
        <w:rPr>
          <w:lang w:val="sq-AL"/>
        </w:rPr>
        <w:t xml:space="preserve"> në çdo rast </w:t>
      </w:r>
      <w:r w:rsidRPr="002A22AB">
        <w:rPr>
          <w:u w:val="single"/>
          <w:lang w:val="sq-AL"/>
        </w:rPr>
        <w:t>i qeseve të lehta plastike mbajtëse</w:t>
      </w:r>
      <w:r w:rsidRPr="0006761D">
        <w:rPr>
          <w:lang w:val="sq-AL"/>
        </w:rPr>
        <w:t xml:space="preserve"> (</w:t>
      </w:r>
      <w:r w:rsidRPr="00FC43DD">
        <w:rPr>
          <w:noProof/>
          <w:spacing w:val="-6"/>
          <w:lang w:val="sq-AL"/>
        </w:rPr>
        <w:t xml:space="preserve">me trashësi për çdo anë më të vogël </w:t>
      </w:r>
      <w:r w:rsidRPr="00FC43DD">
        <w:rPr>
          <w:noProof/>
          <w:spacing w:val="-5"/>
          <w:lang w:val="sq-AL"/>
        </w:rPr>
        <w:t>se 35 mikron</w:t>
      </w:r>
      <w:r w:rsidRPr="0006761D">
        <w:rPr>
          <w:lang w:val="sq-AL"/>
        </w:rPr>
        <w:t>).</w:t>
      </w:r>
    </w:p>
    <w:p w:rsidR="00617E14" w:rsidRPr="002A22AB" w:rsidRDefault="00617E14" w:rsidP="00617E14">
      <w:pPr>
        <w:pStyle w:val="NormalWeb"/>
        <w:numPr>
          <w:ilvl w:val="0"/>
          <w:numId w:val="13"/>
        </w:numPr>
        <w:spacing w:before="0" w:beforeAutospacing="0" w:after="0" w:afterAutospacing="0"/>
        <w:ind w:left="426"/>
        <w:jc w:val="both"/>
        <w:rPr>
          <w:lang w:val="sq-AL"/>
        </w:rPr>
      </w:pPr>
      <w:r w:rsidRPr="002A22AB">
        <w:rPr>
          <w:u w:val="single"/>
          <w:lang w:val="sq-AL"/>
        </w:rPr>
        <w:t>ndalohet hedhja në treg apo përdorimi</w:t>
      </w:r>
      <w:r w:rsidRPr="002A22AB">
        <w:rPr>
          <w:lang w:val="sq-AL"/>
        </w:rPr>
        <w:t xml:space="preserve"> në çdo rast </w:t>
      </w:r>
      <w:r w:rsidRPr="002A22AB">
        <w:rPr>
          <w:u w:val="single"/>
          <w:lang w:val="sq-AL"/>
        </w:rPr>
        <w:t>i qeseve plastike mbajtëse të pabiodegradueshme.</w:t>
      </w:r>
      <w:r w:rsidRPr="002A22AB">
        <w:rPr>
          <w:lang w:val="sq-AL"/>
        </w:rPr>
        <w:t>”.</w:t>
      </w:r>
    </w:p>
    <w:p w:rsidR="00617E14" w:rsidRPr="002A22AB" w:rsidRDefault="00617E14" w:rsidP="00617E14">
      <w:pPr>
        <w:pStyle w:val="NormalWeb"/>
        <w:spacing w:before="0" w:beforeAutospacing="0" w:after="0" w:afterAutospacing="0"/>
        <w:jc w:val="both"/>
        <w:rPr>
          <w:lang w:val="sq-AL"/>
        </w:rPr>
      </w:pPr>
    </w:p>
    <w:p w:rsidR="00463C16" w:rsidRPr="00836E7C" w:rsidRDefault="00A011D2" w:rsidP="00CE5060">
      <w:pPr>
        <w:jc w:val="both"/>
        <w:rPr>
          <w:rFonts w:ascii="Times New Roman" w:hAnsi="Times New Roman"/>
          <w:sz w:val="24"/>
          <w:szCs w:val="24"/>
          <w:lang w:val="sq-AL"/>
        </w:rPr>
      </w:pPr>
      <w:r>
        <w:rPr>
          <w:rFonts w:ascii="Times New Roman" w:hAnsi="Times New Roman"/>
          <w:sz w:val="24"/>
          <w:szCs w:val="24"/>
          <w:lang w:val="sq-AL"/>
        </w:rPr>
        <w:t>Nderkohe n</w:t>
      </w:r>
      <w:r w:rsidR="00463C16" w:rsidRPr="00836E7C">
        <w:rPr>
          <w:rFonts w:ascii="Times New Roman" w:hAnsi="Times New Roman"/>
          <w:sz w:val="24"/>
          <w:szCs w:val="24"/>
          <w:lang w:val="sq-AL"/>
        </w:rPr>
        <w:t>e Janar te 2018, Komisioni Europian publikoi nje raport mbi perdorimin e plastikes te okso-b</w:t>
      </w:r>
      <w:r>
        <w:rPr>
          <w:rFonts w:ascii="Times New Roman" w:hAnsi="Times New Roman"/>
          <w:sz w:val="24"/>
          <w:szCs w:val="24"/>
          <w:lang w:val="sq-AL"/>
        </w:rPr>
        <w:t>iodegradueshme, i cili fokusohej</w:t>
      </w:r>
      <w:r w:rsidR="00463C16" w:rsidRPr="00836E7C">
        <w:rPr>
          <w:rFonts w:ascii="Times New Roman" w:hAnsi="Times New Roman"/>
          <w:sz w:val="24"/>
          <w:szCs w:val="24"/>
          <w:lang w:val="sq-AL"/>
        </w:rPr>
        <w:t xml:space="preserve"> ne tre ceshtje vecanerisht shqetesuese: nese eshte ne te vertete e biodegradueshme pl</w:t>
      </w:r>
      <w:r>
        <w:rPr>
          <w:rFonts w:ascii="Times New Roman" w:hAnsi="Times New Roman"/>
          <w:sz w:val="24"/>
          <w:szCs w:val="24"/>
          <w:lang w:val="sq-AL"/>
        </w:rPr>
        <w:t xml:space="preserve">astika ne ambjente te ndryshme; ne </w:t>
      </w:r>
      <w:r w:rsidR="00463C16" w:rsidRPr="00836E7C">
        <w:rPr>
          <w:rFonts w:ascii="Times New Roman" w:hAnsi="Times New Roman"/>
          <w:sz w:val="24"/>
          <w:szCs w:val="24"/>
          <w:lang w:val="sq-AL"/>
        </w:rPr>
        <w:t>riciklimin e saj</w:t>
      </w:r>
      <w:r>
        <w:rPr>
          <w:rFonts w:ascii="Times New Roman" w:hAnsi="Times New Roman"/>
          <w:sz w:val="24"/>
          <w:szCs w:val="24"/>
          <w:lang w:val="sq-AL"/>
        </w:rPr>
        <w:t>;</w:t>
      </w:r>
      <w:r w:rsidR="00463C16" w:rsidRPr="00836E7C">
        <w:rPr>
          <w:rFonts w:ascii="Times New Roman" w:hAnsi="Times New Roman"/>
          <w:sz w:val="24"/>
          <w:szCs w:val="24"/>
          <w:lang w:val="sq-AL"/>
        </w:rPr>
        <w:t xml:space="preserve"> si dhe impaktet mjedisore te saj ne formen e saj si mbetje. Sipas ketij raporti nuk ekziston asnje evidence bindese qe plastika e okso-biodegradueshme shperbehet ne molekula mjaftueshmerisht te vogla</w:t>
      </w:r>
      <w:r>
        <w:rPr>
          <w:rFonts w:ascii="Times New Roman" w:hAnsi="Times New Roman"/>
          <w:sz w:val="24"/>
          <w:szCs w:val="24"/>
          <w:lang w:val="sq-AL"/>
        </w:rPr>
        <w:t>,</w:t>
      </w:r>
      <w:r w:rsidR="00463C16" w:rsidRPr="00836E7C">
        <w:rPr>
          <w:rFonts w:ascii="Times New Roman" w:hAnsi="Times New Roman"/>
          <w:sz w:val="24"/>
          <w:szCs w:val="24"/>
          <w:lang w:val="sq-AL"/>
        </w:rPr>
        <w:t xml:space="preserve"> drejt nje biodegradimi te plote, kur ajo bie ne kontakt me mjedisin e hapur. Per me teper, nuk ka evidenca bindese se sa kohe i duhet </w:t>
      </w:r>
      <w:r>
        <w:rPr>
          <w:rFonts w:ascii="Times New Roman" w:hAnsi="Times New Roman"/>
          <w:sz w:val="24"/>
          <w:szCs w:val="24"/>
          <w:lang w:val="sq-AL"/>
        </w:rPr>
        <w:t xml:space="preserve">ketij lloji te </w:t>
      </w:r>
      <w:r w:rsidR="00463C16" w:rsidRPr="00836E7C">
        <w:rPr>
          <w:rFonts w:ascii="Times New Roman" w:hAnsi="Times New Roman"/>
          <w:sz w:val="24"/>
          <w:szCs w:val="24"/>
          <w:lang w:val="sq-AL"/>
        </w:rPr>
        <w:t xml:space="preserve">plastikes </w:t>
      </w:r>
      <w:r>
        <w:rPr>
          <w:rFonts w:ascii="Times New Roman" w:hAnsi="Times New Roman"/>
          <w:sz w:val="24"/>
          <w:szCs w:val="24"/>
          <w:lang w:val="sq-AL"/>
        </w:rPr>
        <w:t xml:space="preserve">qe </w:t>
      </w:r>
      <w:r w:rsidR="00463C16" w:rsidRPr="00836E7C">
        <w:rPr>
          <w:rFonts w:ascii="Times New Roman" w:hAnsi="Times New Roman"/>
          <w:sz w:val="24"/>
          <w:szCs w:val="24"/>
          <w:lang w:val="sq-AL"/>
        </w:rPr>
        <w:t>te degradohet ne mjedisin detar, apo se deri ne cfare mase degradon ajo ne mjedisin nenujor. Sipas raportit, mungesa e evidencave te tilla</w:t>
      </w:r>
      <w:r>
        <w:rPr>
          <w:rFonts w:ascii="Times New Roman" w:hAnsi="Times New Roman"/>
          <w:sz w:val="24"/>
          <w:szCs w:val="24"/>
          <w:lang w:val="sq-AL"/>
        </w:rPr>
        <w:t>,</w:t>
      </w:r>
      <w:r w:rsidR="00463C16" w:rsidRPr="00836E7C">
        <w:rPr>
          <w:rFonts w:ascii="Times New Roman" w:hAnsi="Times New Roman"/>
          <w:sz w:val="24"/>
          <w:szCs w:val="24"/>
          <w:lang w:val="sq-AL"/>
        </w:rPr>
        <w:t xml:space="preserve"> tregon se ka nje probabilitet te larte te mosdegradimit te plastikes</w:t>
      </w:r>
      <w:r>
        <w:rPr>
          <w:rFonts w:ascii="Times New Roman" w:hAnsi="Times New Roman"/>
          <w:sz w:val="24"/>
          <w:szCs w:val="24"/>
          <w:lang w:val="sq-AL"/>
        </w:rPr>
        <w:t>,</w:t>
      </w:r>
      <w:r w:rsidR="00463C16" w:rsidRPr="00836E7C">
        <w:rPr>
          <w:rFonts w:ascii="Times New Roman" w:hAnsi="Times New Roman"/>
          <w:sz w:val="24"/>
          <w:szCs w:val="24"/>
          <w:lang w:val="sq-AL"/>
        </w:rPr>
        <w:t xml:space="preserve"> cka con ne nje risk te metejshem te akumulimit te mikroplastikes ne mjedis. Nderkohe qe ekzistojne fakte te mjaftueshme qe mikroplastika vret rreth 100 milion specie detare cdo vit.</w:t>
      </w:r>
    </w:p>
    <w:p w:rsidR="00463C16" w:rsidRPr="00836E7C" w:rsidRDefault="00463C16" w:rsidP="00CE5060">
      <w:pPr>
        <w:jc w:val="both"/>
        <w:rPr>
          <w:rFonts w:ascii="Times New Roman" w:hAnsi="Times New Roman"/>
          <w:sz w:val="24"/>
          <w:szCs w:val="24"/>
          <w:lang w:val="sq-AL"/>
        </w:rPr>
      </w:pPr>
      <w:r w:rsidRPr="00836E7C">
        <w:rPr>
          <w:rFonts w:ascii="Times New Roman" w:hAnsi="Times New Roman"/>
          <w:sz w:val="24"/>
          <w:szCs w:val="24"/>
          <w:lang w:val="sq-AL"/>
        </w:rPr>
        <w:t>Ne termat e mbetjeve, fakti qe produktet dekompozohen do te thote qe ato nuk jane ne gjendje krijojne mbetje, por se sa deme shkatojne ato ne gjendjen e tyre te shperbere, ky mbetet nje fakt i panjohur.</w:t>
      </w:r>
    </w:p>
    <w:p w:rsidR="00A011D2" w:rsidRDefault="00463C16" w:rsidP="00CE5060">
      <w:pPr>
        <w:jc w:val="both"/>
        <w:rPr>
          <w:rFonts w:ascii="Times New Roman" w:eastAsiaTheme="minorHAnsi" w:hAnsi="Times New Roman"/>
          <w:sz w:val="24"/>
          <w:szCs w:val="24"/>
          <w:lang w:val="sq-AL"/>
        </w:rPr>
      </w:pPr>
      <w:r w:rsidRPr="00463C16">
        <w:rPr>
          <w:rFonts w:ascii="Times New Roman" w:eastAsiaTheme="minorHAnsi" w:hAnsi="Times New Roman"/>
          <w:sz w:val="24"/>
          <w:szCs w:val="24"/>
          <w:lang w:val="sq-AL"/>
        </w:rPr>
        <w:t xml:space="preserve">Debati rreth ketij lloji te plastikes dhe shume pikepyetje rreth pretendimeve te te qenurit miqesor me mjedisin, kane cuar ne ndermarrje te levizjeve nga disa shtete europiane, per ndalimin plotesishte te tyre. </w:t>
      </w:r>
    </w:p>
    <w:p w:rsidR="00463C16" w:rsidRDefault="00A011D2" w:rsidP="00CE5060">
      <w:pPr>
        <w:jc w:val="both"/>
        <w:rPr>
          <w:rFonts w:ascii="Times New Roman" w:eastAsiaTheme="minorHAnsi" w:hAnsi="Times New Roman"/>
          <w:sz w:val="24"/>
          <w:szCs w:val="24"/>
          <w:lang w:val="sq-AL"/>
        </w:rPr>
      </w:pPr>
      <w:r>
        <w:rPr>
          <w:rFonts w:ascii="Times New Roman" w:hAnsi="Times New Roman"/>
          <w:sz w:val="24"/>
          <w:szCs w:val="24"/>
          <w:lang w:val="sq-AL"/>
        </w:rPr>
        <w:t xml:space="preserve">Ndonese zbatimi i VKM </w:t>
      </w:r>
      <w:r w:rsidRPr="002A22AB">
        <w:rPr>
          <w:rFonts w:ascii="Times New Roman" w:eastAsiaTheme="minorHAnsi" w:hAnsi="Times New Roman"/>
          <w:sz w:val="24"/>
          <w:szCs w:val="24"/>
          <w:lang w:val="sq-AL" w:eastAsia="en-GB"/>
        </w:rPr>
        <w:t>Nr. 232, datë 26.04.2018</w:t>
      </w:r>
      <w:r>
        <w:rPr>
          <w:rFonts w:ascii="Times New Roman" w:hAnsi="Times New Roman"/>
          <w:sz w:val="24"/>
          <w:szCs w:val="24"/>
          <w:lang w:val="sq-AL"/>
        </w:rPr>
        <w:t xml:space="preserve"> </w:t>
      </w:r>
      <w:r w:rsidRPr="00A011D2">
        <w:rPr>
          <w:rFonts w:ascii="Times New Roman" w:hAnsi="Times New Roman"/>
          <w:sz w:val="24"/>
          <w:szCs w:val="24"/>
          <w:lang w:val="sq-AL"/>
        </w:rPr>
        <w:t>“Për disa ndryshime dhe shtesa në Vendimin nr. 177, datë 6.3.2012, të Këshillit të Ministrave “Për ambalazhet dhe mbetjet e tyre”</w:t>
      </w:r>
      <w:r w:rsidR="007E39C3">
        <w:rPr>
          <w:rFonts w:ascii="Times New Roman" w:hAnsi="Times New Roman"/>
          <w:sz w:val="24"/>
          <w:szCs w:val="24"/>
          <w:lang w:val="sq-AL"/>
        </w:rPr>
        <w:t xml:space="preserve"> synoi n</w:t>
      </w:r>
      <w:r w:rsidRPr="00836E7C">
        <w:rPr>
          <w:rFonts w:ascii="Times New Roman" w:hAnsi="Times New Roman"/>
          <w:sz w:val="24"/>
          <w:szCs w:val="24"/>
          <w:lang w:val="sq-AL"/>
        </w:rPr>
        <w:t>dalimi</w:t>
      </w:r>
      <w:r w:rsidR="007E39C3">
        <w:rPr>
          <w:rFonts w:ascii="Times New Roman" w:hAnsi="Times New Roman"/>
          <w:sz w:val="24"/>
          <w:szCs w:val="24"/>
          <w:lang w:val="sq-AL"/>
        </w:rPr>
        <w:t>n e</w:t>
      </w:r>
      <w:r w:rsidRPr="00836E7C">
        <w:rPr>
          <w:rFonts w:ascii="Times New Roman" w:hAnsi="Times New Roman"/>
          <w:sz w:val="24"/>
          <w:szCs w:val="24"/>
          <w:lang w:val="sq-AL"/>
        </w:rPr>
        <w:t xml:space="preserve"> qeseve nje-perdorimshe duke vendosur gjoba per subjektet qe varionin nga 10 milion leke ne 15 milion leke</w:t>
      </w:r>
      <w:r w:rsidR="007E39C3">
        <w:rPr>
          <w:rFonts w:ascii="Times New Roman" w:hAnsi="Times New Roman"/>
          <w:sz w:val="24"/>
          <w:szCs w:val="24"/>
          <w:lang w:val="sq-AL"/>
        </w:rPr>
        <w:t>, ende sot qeset nje-perdorimshe ofrohen ne treg per konsumatoret pa pagese. Gjithashtu u p</w:t>
      </w:r>
      <w:r w:rsidR="00463C16" w:rsidRPr="00463C16">
        <w:rPr>
          <w:rFonts w:ascii="Times New Roman" w:eastAsiaTheme="minorHAnsi" w:hAnsi="Times New Roman"/>
          <w:sz w:val="24"/>
          <w:szCs w:val="24"/>
          <w:lang w:val="sq-AL"/>
        </w:rPr>
        <w:t>rezant</w:t>
      </w:r>
      <w:r w:rsidR="007E39C3">
        <w:rPr>
          <w:rFonts w:ascii="Times New Roman" w:eastAsiaTheme="minorHAnsi" w:hAnsi="Times New Roman"/>
          <w:sz w:val="24"/>
          <w:szCs w:val="24"/>
          <w:lang w:val="sq-AL"/>
        </w:rPr>
        <w:t xml:space="preserve">uan ne treg shperndarja e qeseve shume-perdorimshme me </w:t>
      </w:r>
      <w:r w:rsidR="00463C16" w:rsidRPr="00463C16">
        <w:rPr>
          <w:rFonts w:ascii="Times New Roman" w:eastAsiaTheme="minorHAnsi" w:hAnsi="Times New Roman"/>
          <w:sz w:val="24"/>
          <w:szCs w:val="24"/>
          <w:lang w:val="sq-AL"/>
        </w:rPr>
        <w:t>cmim</w:t>
      </w:r>
      <w:r w:rsidR="007E39C3">
        <w:rPr>
          <w:rFonts w:ascii="Times New Roman" w:eastAsiaTheme="minorHAnsi" w:hAnsi="Times New Roman"/>
          <w:sz w:val="24"/>
          <w:szCs w:val="24"/>
          <w:lang w:val="sq-AL"/>
        </w:rPr>
        <w:t>e</w:t>
      </w:r>
      <w:r w:rsidR="00463C16" w:rsidRPr="00463C16">
        <w:rPr>
          <w:rFonts w:ascii="Times New Roman" w:eastAsiaTheme="minorHAnsi" w:hAnsi="Times New Roman"/>
          <w:sz w:val="24"/>
          <w:szCs w:val="24"/>
          <w:lang w:val="sq-AL"/>
        </w:rPr>
        <w:t xml:space="preserve"> 50-100 leke</w:t>
      </w:r>
      <w:r w:rsidR="007E39C3">
        <w:rPr>
          <w:rFonts w:ascii="Times New Roman" w:eastAsiaTheme="minorHAnsi" w:hAnsi="Times New Roman"/>
          <w:sz w:val="24"/>
          <w:szCs w:val="24"/>
          <w:lang w:val="sq-AL"/>
        </w:rPr>
        <w:t>/qese, e cila shtoi nje barre te vogel ne buxhetet familjare</w:t>
      </w:r>
      <w:r w:rsidR="00463C16" w:rsidRPr="00463C16">
        <w:rPr>
          <w:rFonts w:ascii="Times New Roman" w:eastAsiaTheme="minorHAnsi" w:hAnsi="Times New Roman"/>
          <w:sz w:val="24"/>
          <w:szCs w:val="24"/>
          <w:lang w:val="sq-AL"/>
        </w:rPr>
        <w:t>.</w:t>
      </w:r>
    </w:p>
    <w:p w:rsidR="00A011D2" w:rsidRPr="002A22AB" w:rsidRDefault="007E39C3" w:rsidP="00A011D2">
      <w:pPr>
        <w:pStyle w:val="NoSpacing"/>
        <w:jc w:val="both"/>
        <w:rPr>
          <w:rFonts w:ascii="Times New Roman" w:eastAsiaTheme="minorHAnsi" w:hAnsi="Times New Roman"/>
          <w:sz w:val="24"/>
          <w:szCs w:val="24"/>
          <w:lang w:val="sq-AL" w:eastAsia="en-GB"/>
        </w:rPr>
      </w:pPr>
      <w:r>
        <w:rPr>
          <w:rFonts w:ascii="Times New Roman" w:eastAsiaTheme="minorHAnsi" w:hAnsi="Times New Roman"/>
          <w:sz w:val="24"/>
          <w:szCs w:val="24"/>
          <w:lang w:val="sq-AL" w:eastAsia="en-GB"/>
        </w:rPr>
        <w:t>R</w:t>
      </w:r>
      <w:r w:rsidR="00A011D2" w:rsidRPr="00A011D2">
        <w:rPr>
          <w:rFonts w:ascii="Times New Roman" w:eastAsiaTheme="minorHAnsi" w:hAnsi="Times New Roman"/>
          <w:sz w:val="24"/>
          <w:szCs w:val="24"/>
          <w:lang w:val="sq-AL" w:eastAsia="en-GB"/>
        </w:rPr>
        <w:t>aporte</w:t>
      </w:r>
      <w:r w:rsidR="00EA25A6">
        <w:rPr>
          <w:rFonts w:ascii="Times New Roman" w:eastAsiaTheme="minorHAnsi" w:hAnsi="Times New Roman"/>
          <w:sz w:val="24"/>
          <w:szCs w:val="24"/>
          <w:lang w:val="sq-AL" w:eastAsia="en-GB"/>
        </w:rPr>
        <w:t>t</w:t>
      </w:r>
      <w:r>
        <w:rPr>
          <w:rFonts w:ascii="Times New Roman" w:eastAsiaTheme="minorHAnsi" w:hAnsi="Times New Roman"/>
          <w:sz w:val="24"/>
          <w:szCs w:val="24"/>
          <w:lang w:val="sq-AL" w:eastAsia="en-GB"/>
        </w:rPr>
        <w:t xml:space="preserve"> </w:t>
      </w:r>
      <w:r w:rsidR="00A011D2" w:rsidRPr="00A011D2">
        <w:rPr>
          <w:rFonts w:ascii="Times New Roman" w:eastAsiaTheme="minorHAnsi" w:hAnsi="Times New Roman"/>
          <w:sz w:val="24"/>
          <w:szCs w:val="24"/>
          <w:lang w:val="sq-AL" w:eastAsia="en-GB"/>
        </w:rPr>
        <w:t>e Inspektoratit Shtetëror te Mjedisit, Pyjeve, Ujrave dhe Turizmit tregojne per nje ulje me 30% te prodhimit te qeseve plastike, duke evidentuar faktin se vetem 70% e këtyre kompanive plotësojnë kriteret e VKM-së</w:t>
      </w:r>
      <w:r>
        <w:rPr>
          <w:rFonts w:ascii="Times New Roman" w:eastAsiaTheme="minorHAnsi" w:hAnsi="Times New Roman"/>
          <w:sz w:val="24"/>
          <w:szCs w:val="24"/>
          <w:lang w:val="sq-AL" w:eastAsia="en-GB"/>
        </w:rPr>
        <w:t xml:space="preserve">. Problemi i flakjes se qeseve pas perfundimit te ciklit te shkurter te jetes se tyre vijon te mbetet </w:t>
      </w:r>
      <w:r w:rsidR="00A32F7E">
        <w:rPr>
          <w:rFonts w:ascii="Times New Roman" w:eastAsiaTheme="minorHAnsi" w:hAnsi="Times New Roman"/>
          <w:sz w:val="24"/>
          <w:szCs w:val="24"/>
          <w:lang w:val="sq-AL" w:eastAsia="en-GB"/>
        </w:rPr>
        <w:t>pjese e sjelljes</w:t>
      </w:r>
      <w:r>
        <w:rPr>
          <w:rFonts w:ascii="Times New Roman" w:eastAsiaTheme="minorHAnsi" w:hAnsi="Times New Roman"/>
          <w:sz w:val="24"/>
          <w:szCs w:val="24"/>
          <w:lang w:val="sq-AL" w:eastAsia="en-GB"/>
        </w:rPr>
        <w:t xml:space="preserve"> konsumatore; ne rastin me te mire ato</w:t>
      </w:r>
      <w:r w:rsidR="00A011D2" w:rsidRPr="002A22AB">
        <w:rPr>
          <w:rFonts w:ascii="Times New Roman" w:eastAsiaTheme="minorHAnsi" w:hAnsi="Times New Roman"/>
          <w:sz w:val="24"/>
          <w:szCs w:val="24"/>
          <w:lang w:val="sq-AL" w:eastAsia="en-GB"/>
        </w:rPr>
        <w:t xml:space="preserve"> mund të përdoren për të transportuar mbetjet familjare drejt kontenierëve, në pikat e grumbullimit kolektiv të mbeturinave në cdo lagje. Për shkak të menaxhimit inefektiv, një sasi shumë e vogël e tyre, e cila ka trashësi dhe nuk është e ndotur nga mbetjet, mund të hyjë përsëri në cikël për t’u ricikluar, ndërkohë që pjesa më e madhe e tyre përfundon në lumenj, vendepozitime të hapura, landfille, apo në incinerator për djegie.</w:t>
      </w:r>
    </w:p>
    <w:p w:rsidR="00A011D2" w:rsidRDefault="00A011D2" w:rsidP="00A011D2">
      <w:pPr>
        <w:pStyle w:val="NormalWeb"/>
        <w:spacing w:before="0" w:beforeAutospacing="0" w:after="0" w:afterAutospacing="0"/>
        <w:jc w:val="both"/>
        <w:rPr>
          <w:rFonts w:eastAsiaTheme="minorHAnsi"/>
          <w:lang w:val="sq-AL"/>
        </w:rPr>
      </w:pPr>
    </w:p>
    <w:p w:rsidR="00A011D2" w:rsidRDefault="00A011D2" w:rsidP="00A011D2">
      <w:pPr>
        <w:jc w:val="both"/>
        <w:rPr>
          <w:rFonts w:ascii="Times New Roman" w:eastAsiaTheme="minorHAnsi" w:hAnsi="Times New Roman"/>
          <w:sz w:val="24"/>
          <w:szCs w:val="24"/>
          <w:lang w:val="sq-AL"/>
        </w:rPr>
      </w:pPr>
    </w:p>
    <w:p w:rsidR="00F97693" w:rsidRPr="00E97633" w:rsidRDefault="00E97633" w:rsidP="00463C16">
      <w:pPr>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 </w:t>
      </w:r>
      <w:r w:rsidRPr="00E97633">
        <w:rPr>
          <w:rFonts w:ascii="Times New Roman" w:eastAsiaTheme="minorHAnsi" w:hAnsi="Times New Roman"/>
          <w:sz w:val="24"/>
          <w:szCs w:val="24"/>
          <w:lang w:val="sq-AL"/>
        </w:rPr>
        <w:t xml:space="preserve"> </w:t>
      </w:r>
    </w:p>
    <w:p w:rsidR="004969EC" w:rsidRDefault="004969EC" w:rsidP="004969EC">
      <w:pPr>
        <w:pStyle w:val="Heading1"/>
        <w:spacing w:line="276" w:lineRule="auto"/>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rsidR="004969EC" w:rsidRPr="004969EC" w:rsidRDefault="004969EC" w:rsidP="004969EC">
      <w:pPr>
        <w:pStyle w:val="NoSpacing"/>
        <w:numPr>
          <w:ilvl w:val="0"/>
          <w:numId w:val="3"/>
        </w:numPr>
        <w:spacing w:line="276" w:lineRule="auto"/>
        <w:rPr>
          <w:rStyle w:val="Strong"/>
          <w:rFonts w:ascii="Times New Roman" w:hAnsi="Times New Roman"/>
          <w:b w:val="0"/>
          <w:i/>
          <w:sz w:val="20"/>
          <w:lang w:val="sq-AL"/>
        </w:rPr>
      </w:pPr>
      <w:r w:rsidRPr="004969EC">
        <w:rPr>
          <w:rStyle w:val="Strong"/>
          <w:rFonts w:ascii="Times New Roman" w:hAnsi="Times New Roman"/>
          <w:b w:val="0"/>
          <w:i/>
          <w:sz w:val="20"/>
          <w:lang w:val="sq-AL"/>
        </w:rPr>
        <w:t>Përshkruani natyrën e problemit.</w:t>
      </w:r>
    </w:p>
    <w:p w:rsidR="004969EC" w:rsidRPr="004969EC" w:rsidRDefault="004969EC" w:rsidP="004969EC">
      <w:pPr>
        <w:pStyle w:val="NoSpacing"/>
        <w:numPr>
          <w:ilvl w:val="0"/>
          <w:numId w:val="3"/>
        </w:numPr>
        <w:spacing w:line="276" w:lineRule="auto"/>
        <w:rPr>
          <w:rStyle w:val="Strong"/>
          <w:rFonts w:ascii="Times New Roman" w:hAnsi="Times New Roman"/>
          <w:b w:val="0"/>
          <w:i/>
          <w:sz w:val="20"/>
          <w:lang w:val="sq-AL"/>
        </w:rPr>
      </w:pPr>
      <w:r w:rsidRPr="004969EC">
        <w:rPr>
          <w:rStyle w:val="Strong"/>
          <w:rFonts w:ascii="Times New Roman" w:hAnsi="Times New Roman"/>
          <w:b w:val="0"/>
          <w:i/>
          <w:sz w:val="20"/>
          <w:lang w:val="sq-AL"/>
        </w:rPr>
        <w:t>Identifikoni shkaqet e problemit.</w:t>
      </w:r>
    </w:p>
    <w:p w:rsidR="004969EC" w:rsidRPr="004969EC" w:rsidRDefault="004969EC" w:rsidP="004969EC">
      <w:pPr>
        <w:pStyle w:val="NoSpacing"/>
        <w:numPr>
          <w:ilvl w:val="0"/>
          <w:numId w:val="3"/>
        </w:numPr>
        <w:spacing w:line="276" w:lineRule="auto"/>
        <w:rPr>
          <w:rStyle w:val="Strong"/>
          <w:rFonts w:ascii="Times New Roman" w:hAnsi="Times New Roman"/>
          <w:b w:val="0"/>
          <w:i/>
          <w:sz w:val="20"/>
          <w:lang w:val="sq-AL"/>
        </w:rPr>
      </w:pPr>
      <w:r w:rsidRPr="004969EC">
        <w:rPr>
          <w:rStyle w:val="Strong"/>
          <w:rFonts w:ascii="Times New Roman" w:hAnsi="Times New Roman"/>
          <w:b w:val="0"/>
          <w:i/>
          <w:sz w:val="20"/>
          <w:lang w:val="sq-AL"/>
        </w:rPr>
        <w:t>Përshkruani shtrirjen e problemit.</w:t>
      </w:r>
    </w:p>
    <w:p w:rsidR="004969EC" w:rsidRPr="004969EC" w:rsidRDefault="004969EC" w:rsidP="004969EC">
      <w:pPr>
        <w:pStyle w:val="NoSpacing"/>
        <w:numPr>
          <w:ilvl w:val="0"/>
          <w:numId w:val="3"/>
        </w:numPr>
        <w:spacing w:line="276" w:lineRule="auto"/>
        <w:rPr>
          <w:rStyle w:val="Strong"/>
          <w:rFonts w:ascii="Times New Roman" w:hAnsi="Times New Roman"/>
          <w:b w:val="0"/>
          <w:i/>
          <w:sz w:val="20"/>
          <w:lang w:val="sq-AL"/>
        </w:rPr>
      </w:pPr>
      <w:r w:rsidRPr="004969EC">
        <w:rPr>
          <w:rStyle w:val="Strong"/>
          <w:rFonts w:ascii="Times New Roman" w:hAnsi="Times New Roman"/>
          <w:b w:val="0"/>
          <w:i/>
          <w:sz w:val="20"/>
          <w:lang w:val="sq-AL"/>
        </w:rPr>
        <w:t>Identifikoni grupet e prekura nga ky problem - qeveria / biznesi / shoqëria civile / qytetarët.</w:t>
      </w:r>
    </w:p>
    <w:p w:rsidR="004969EC" w:rsidRPr="004969EC" w:rsidRDefault="004969EC" w:rsidP="004969EC">
      <w:pPr>
        <w:pStyle w:val="NoSpacing"/>
        <w:numPr>
          <w:ilvl w:val="0"/>
          <w:numId w:val="3"/>
        </w:numPr>
        <w:spacing w:line="276" w:lineRule="auto"/>
        <w:rPr>
          <w:rStyle w:val="Strong"/>
          <w:rFonts w:ascii="Times New Roman" w:hAnsi="Times New Roman"/>
          <w:b w:val="0"/>
          <w:i/>
          <w:sz w:val="20"/>
          <w:lang w:val="sq-AL"/>
        </w:rPr>
      </w:pPr>
      <w:r w:rsidRPr="004969EC">
        <w:rPr>
          <w:rStyle w:val="Strong"/>
          <w:rFonts w:ascii="Times New Roman" w:hAnsi="Times New Roman"/>
          <w:b w:val="0"/>
          <w:i/>
          <w:sz w:val="20"/>
          <w:lang w:val="sq-AL"/>
        </w:rPr>
        <w:t>Vlerësoni nëse problemi mund të trajtohet ose jo përmes një ndryshimi të politikave</w:t>
      </w:r>
    </w:p>
    <w:p w:rsidR="00BD5E68" w:rsidRPr="003A1DAF" w:rsidRDefault="00BD5E68" w:rsidP="004969EC">
      <w:pPr>
        <w:pStyle w:val="NoSpacing"/>
        <w:spacing w:line="276" w:lineRule="auto"/>
        <w:rPr>
          <w:bCs/>
          <w:sz w:val="24"/>
          <w:szCs w:val="24"/>
          <w:lang w:val="sq-AL"/>
        </w:rPr>
      </w:pPr>
    </w:p>
    <w:p w:rsidR="005E7FC1" w:rsidRDefault="00BD5E68"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Qeset plastike jane kthyer ne m</w:t>
      </w:r>
      <w:r w:rsidR="009212CE">
        <w:rPr>
          <w:rFonts w:ascii="Times New Roman" w:hAnsi="Times New Roman"/>
          <w:sz w:val="24"/>
          <w:szCs w:val="24"/>
          <w:lang w:val="sq-AL"/>
        </w:rPr>
        <w:t xml:space="preserve">enyren me konveniente te transportimit te blerjeve nga dyqani ne shtepi. Jetegjatesia e perdorimit ne pjesen me te madhe te tyre eshte vetem 20 minuta, duke perfunduar me pas si mbetje ne vende depozitimi te mbetjeve dhe te shperndara ngado ne mjedis per shkak te problemeve qe sistemi i menaxhimit te mbetjeve ne Shqiperi ka aktualisht sot (mosndarja e mbetjeve ne burim si dhe mungesa e sistemit te menaxhimit te mbetjeve ne zonat rurale). </w:t>
      </w:r>
      <w:r w:rsidR="0025606B">
        <w:rPr>
          <w:rFonts w:ascii="Times New Roman" w:hAnsi="Times New Roman"/>
          <w:sz w:val="24"/>
          <w:szCs w:val="24"/>
          <w:lang w:val="sq-AL"/>
        </w:rPr>
        <w:t>Konsumatori shqiptar perdor ne menyre te shkujdesur vecanerisht q</w:t>
      </w:r>
      <w:r w:rsidR="0025606B" w:rsidRPr="005E7FC1">
        <w:rPr>
          <w:rFonts w:ascii="Times New Roman" w:hAnsi="Times New Roman"/>
          <w:sz w:val="24"/>
          <w:szCs w:val="24"/>
          <w:lang w:val="sq-AL"/>
        </w:rPr>
        <w:t>ese</w:t>
      </w:r>
      <w:r w:rsidR="0025606B">
        <w:rPr>
          <w:rFonts w:ascii="Times New Roman" w:hAnsi="Times New Roman"/>
          <w:sz w:val="24"/>
          <w:szCs w:val="24"/>
          <w:lang w:val="sq-AL"/>
        </w:rPr>
        <w:t>t</w:t>
      </w:r>
      <w:r w:rsidR="0025606B" w:rsidRPr="005E7FC1">
        <w:rPr>
          <w:rFonts w:ascii="Times New Roman" w:hAnsi="Times New Roman"/>
          <w:sz w:val="24"/>
          <w:szCs w:val="24"/>
          <w:lang w:val="sq-AL"/>
        </w:rPr>
        <w:t xml:space="preserve"> plastike te lehta</w:t>
      </w:r>
      <w:r w:rsidR="0025606B">
        <w:rPr>
          <w:rFonts w:ascii="Times New Roman" w:hAnsi="Times New Roman"/>
          <w:sz w:val="24"/>
          <w:szCs w:val="24"/>
          <w:lang w:val="sq-AL"/>
        </w:rPr>
        <w:t xml:space="preserve"> (nje-perdorimshe), sjellje kjo</w:t>
      </w:r>
      <w:r w:rsidR="0025606B" w:rsidRPr="005E7FC1">
        <w:rPr>
          <w:rFonts w:ascii="Times New Roman" w:hAnsi="Times New Roman"/>
          <w:sz w:val="24"/>
          <w:szCs w:val="24"/>
          <w:lang w:val="sq-AL"/>
        </w:rPr>
        <w:t xml:space="preserve"> e </w:t>
      </w:r>
      <w:r w:rsidR="0025606B">
        <w:rPr>
          <w:rFonts w:ascii="Times New Roman" w:hAnsi="Times New Roman"/>
          <w:sz w:val="24"/>
          <w:szCs w:val="24"/>
          <w:lang w:val="sq-AL"/>
        </w:rPr>
        <w:t xml:space="preserve">cila eshte e </w:t>
      </w:r>
      <w:r w:rsidR="0025606B" w:rsidRPr="005E7FC1">
        <w:rPr>
          <w:rFonts w:ascii="Times New Roman" w:hAnsi="Times New Roman"/>
          <w:sz w:val="24"/>
          <w:szCs w:val="24"/>
          <w:lang w:val="sq-AL"/>
        </w:rPr>
        <w:t>inkurajuar nga praktikat e zakonshme te shitjes me pakice</w:t>
      </w:r>
      <w:r w:rsidR="0025606B">
        <w:rPr>
          <w:rFonts w:ascii="Times New Roman" w:hAnsi="Times New Roman"/>
          <w:sz w:val="24"/>
          <w:szCs w:val="24"/>
          <w:lang w:val="sq-AL"/>
        </w:rPr>
        <w:t xml:space="preserve">, te cilat e shperndajne ate </w:t>
      </w:r>
      <w:r w:rsidR="0025606B" w:rsidRPr="005E7FC1">
        <w:rPr>
          <w:rFonts w:ascii="Times New Roman" w:hAnsi="Times New Roman"/>
          <w:sz w:val="24"/>
          <w:szCs w:val="24"/>
          <w:lang w:val="sq-AL"/>
        </w:rPr>
        <w:t>pa pagese. Konvenienca dhe aksesi i lire ndaj qeseve plastike te lehta, inkurajon dhe perforcon sjelljen dhe mendimin linear te burimeve dhe si rrjedhoje edhe perdorimin jo-eficent te burimeve natyrore. Parate qe Shqiperia shpenzon ne qeset plastike rezultojne ne nje perfitim te perkoshem per konsumatoret dhe kontribuon ne probleme afatgjata per mjedisin.</w:t>
      </w:r>
    </w:p>
    <w:p w:rsidR="00A620EC" w:rsidRDefault="00A620EC"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Opsionet e riciklimit per qeset plastike jane te limituara. Mund te riciklohen vetem qeset me perberje polietileni</w:t>
      </w:r>
      <w:r w:rsidR="00381C1A">
        <w:rPr>
          <w:rFonts w:ascii="Times New Roman" w:hAnsi="Times New Roman"/>
          <w:sz w:val="24"/>
          <w:szCs w:val="24"/>
          <w:lang w:val="sq-AL"/>
        </w:rPr>
        <w:t xml:space="preserve"> (te ashtuquajturat qese si mushama dhe te etiketuara si No.2 dhe No.4)</w:t>
      </w:r>
      <w:r>
        <w:rPr>
          <w:rFonts w:ascii="Times New Roman" w:hAnsi="Times New Roman"/>
          <w:sz w:val="24"/>
          <w:szCs w:val="24"/>
          <w:lang w:val="sq-AL"/>
        </w:rPr>
        <w:t xml:space="preserve">, proceset ricikluese te te cilave kerkojne perdorimin ekskluziv te qeseve bosh, te thata dhe te pastra. </w:t>
      </w:r>
      <w:r w:rsidR="00381C1A">
        <w:rPr>
          <w:rFonts w:ascii="Times New Roman" w:hAnsi="Times New Roman"/>
          <w:sz w:val="24"/>
          <w:szCs w:val="24"/>
          <w:lang w:val="sq-AL"/>
        </w:rPr>
        <w:t xml:space="preserve">Kjo do te thote qe shume pak prej qeseve plastike riciklohen, pasi edhe sasia per te qene ekonomikisht </w:t>
      </w:r>
      <w:r w:rsidR="001D404E">
        <w:rPr>
          <w:rFonts w:ascii="Times New Roman" w:hAnsi="Times New Roman"/>
          <w:sz w:val="24"/>
          <w:szCs w:val="24"/>
          <w:lang w:val="sq-AL"/>
        </w:rPr>
        <w:t>e realizueshme eshte e larte.</w:t>
      </w:r>
      <w:r w:rsidR="00381C1A" w:rsidRPr="00381C1A">
        <w:rPr>
          <w:rFonts w:ascii="Times New Roman" w:hAnsi="Times New Roman"/>
          <w:sz w:val="24"/>
          <w:szCs w:val="24"/>
          <w:lang w:val="sq-AL"/>
        </w:rPr>
        <w:t xml:space="preserve"> </w:t>
      </w:r>
      <w:r w:rsidR="00381C1A">
        <w:rPr>
          <w:rFonts w:ascii="Times New Roman" w:hAnsi="Times New Roman"/>
          <w:sz w:val="24"/>
          <w:szCs w:val="24"/>
          <w:lang w:val="sq-AL"/>
        </w:rPr>
        <w:t>Kjo gje e limiton riciklimin e qeseve plastike duke shtuar volumet e depozitimit te tyre.</w:t>
      </w:r>
    </w:p>
    <w:p w:rsidR="00505641" w:rsidRDefault="0025606B"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Ne vendin tone</w:t>
      </w:r>
      <w:r w:rsidR="0088535C">
        <w:rPr>
          <w:rFonts w:ascii="Times New Roman" w:hAnsi="Times New Roman"/>
          <w:sz w:val="24"/>
          <w:szCs w:val="24"/>
          <w:lang w:val="sq-AL"/>
        </w:rPr>
        <w:t xml:space="preserve"> ushtrojne aktivitetin e prodhimit te qeseve plastike rreth 25 biznese, nga te cilat shumica jane mikronjesi apo biznes i vogel, te cilat punesojne </w:t>
      </w:r>
      <w:r w:rsidR="00917717">
        <w:rPr>
          <w:rFonts w:ascii="Times New Roman" w:hAnsi="Times New Roman"/>
          <w:sz w:val="24"/>
          <w:szCs w:val="24"/>
          <w:lang w:val="sq-AL"/>
        </w:rPr>
        <w:t xml:space="preserve">ne total </w:t>
      </w:r>
      <w:r w:rsidR="0088535C">
        <w:rPr>
          <w:rFonts w:ascii="Times New Roman" w:hAnsi="Times New Roman"/>
          <w:sz w:val="24"/>
          <w:szCs w:val="24"/>
          <w:lang w:val="sq-AL"/>
        </w:rPr>
        <w:t>rreth 250 punonjes. Nje pjese e konsiderueshme e tyre</w:t>
      </w:r>
      <w:r w:rsidR="00505641">
        <w:rPr>
          <w:rFonts w:ascii="Times New Roman" w:hAnsi="Times New Roman"/>
          <w:sz w:val="24"/>
          <w:szCs w:val="24"/>
          <w:lang w:val="sq-AL"/>
        </w:rPr>
        <w:t xml:space="preserve"> kane zgjeruar gamen e produkteve plastike qe ato prodhojne duke mos prodhuar vetem qese plastike nje-perdorimshe. </w:t>
      </w:r>
      <w:r w:rsidR="009212CE">
        <w:rPr>
          <w:rFonts w:ascii="Times New Roman" w:hAnsi="Times New Roman"/>
          <w:sz w:val="24"/>
          <w:szCs w:val="24"/>
          <w:lang w:val="sq-AL"/>
        </w:rPr>
        <w:t xml:space="preserve">Nga </w:t>
      </w:r>
      <w:r w:rsidR="0088535C">
        <w:rPr>
          <w:rFonts w:ascii="Times New Roman" w:hAnsi="Times New Roman"/>
          <w:sz w:val="24"/>
          <w:szCs w:val="24"/>
          <w:lang w:val="sq-AL"/>
        </w:rPr>
        <w:t>te dhenat qe keto industri japin,</w:t>
      </w:r>
      <w:r w:rsidR="009212CE">
        <w:rPr>
          <w:rFonts w:ascii="Times New Roman" w:hAnsi="Times New Roman"/>
          <w:sz w:val="24"/>
          <w:szCs w:val="24"/>
          <w:lang w:val="sq-AL"/>
        </w:rPr>
        <w:t xml:space="preserve"> rezulton se numri i qeseve plas</w:t>
      </w:r>
      <w:r w:rsidR="0088535C">
        <w:rPr>
          <w:rFonts w:ascii="Times New Roman" w:hAnsi="Times New Roman"/>
          <w:sz w:val="24"/>
          <w:szCs w:val="24"/>
          <w:lang w:val="sq-AL"/>
        </w:rPr>
        <w:t>tike te prodhuara brenda vendit eshte 4.9 milion qese plastike ne dite, ose 1.788 miliard qese ne vit. Shumica e ketyre qeseve jane nje-perdorimshe, ndersa qeset shumeperdorimshe ne pjesen me te madhe te tyre importohen nga jashte vendit. Ky kontigjent qesesh te prodhuara dhe te importuara eshte i destinuar te perfundoje</w:t>
      </w:r>
      <w:r w:rsidR="00505641">
        <w:rPr>
          <w:rFonts w:ascii="Times New Roman" w:hAnsi="Times New Roman"/>
          <w:sz w:val="24"/>
          <w:szCs w:val="24"/>
          <w:lang w:val="sq-AL"/>
        </w:rPr>
        <w:t xml:space="preserve"> ne mjedis duke kontribuar ne degradimin e pejsazheve natyrore te bregdetit dhe lumenjve e liqeneve, apo te rrugeve nacionale, duke ndikuar negativisht ne sektoret e ekonomise, turizmi dhe peshkimi</w:t>
      </w:r>
      <w:r>
        <w:rPr>
          <w:rFonts w:ascii="Times New Roman" w:hAnsi="Times New Roman"/>
          <w:sz w:val="24"/>
          <w:szCs w:val="24"/>
          <w:lang w:val="sq-AL"/>
        </w:rPr>
        <w:t>t</w:t>
      </w:r>
      <w:r w:rsidR="00505641">
        <w:rPr>
          <w:rFonts w:ascii="Times New Roman" w:hAnsi="Times New Roman"/>
          <w:sz w:val="24"/>
          <w:szCs w:val="24"/>
          <w:lang w:val="sq-AL"/>
        </w:rPr>
        <w:t xml:space="preserve">. 30% e turisteve qe vijne ne Shqiperi, nuk e vizitojne serish </w:t>
      </w:r>
      <w:r w:rsidR="0088070F">
        <w:rPr>
          <w:rFonts w:ascii="Times New Roman" w:hAnsi="Times New Roman"/>
          <w:sz w:val="24"/>
          <w:szCs w:val="24"/>
          <w:lang w:val="sq-AL"/>
        </w:rPr>
        <w:t xml:space="preserve">ate </w:t>
      </w:r>
      <w:r w:rsidR="00505641">
        <w:rPr>
          <w:rFonts w:ascii="Times New Roman" w:hAnsi="Times New Roman"/>
          <w:sz w:val="24"/>
          <w:szCs w:val="24"/>
          <w:lang w:val="sq-AL"/>
        </w:rPr>
        <w:t xml:space="preserve">duke paraqitur si </w:t>
      </w:r>
      <w:r w:rsidR="0088070F">
        <w:rPr>
          <w:rFonts w:ascii="Times New Roman" w:hAnsi="Times New Roman"/>
          <w:sz w:val="24"/>
          <w:szCs w:val="24"/>
          <w:lang w:val="sq-AL"/>
        </w:rPr>
        <w:t xml:space="preserve">nje nga </w:t>
      </w:r>
      <w:r w:rsidR="00505641">
        <w:rPr>
          <w:rFonts w:ascii="Times New Roman" w:hAnsi="Times New Roman"/>
          <w:sz w:val="24"/>
          <w:szCs w:val="24"/>
          <w:lang w:val="sq-AL"/>
        </w:rPr>
        <w:t>arsye</w:t>
      </w:r>
      <w:r w:rsidR="0088070F">
        <w:rPr>
          <w:rFonts w:ascii="Times New Roman" w:hAnsi="Times New Roman"/>
          <w:sz w:val="24"/>
          <w:szCs w:val="24"/>
          <w:lang w:val="sq-AL"/>
        </w:rPr>
        <w:t>t</w:t>
      </w:r>
      <w:r w:rsidR="00505641">
        <w:rPr>
          <w:rFonts w:ascii="Times New Roman" w:hAnsi="Times New Roman"/>
          <w:sz w:val="24"/>
          <w:szCs w:val="24"/>
          <w:lang w:val="sq-AL"/>
        </w:rPr>
        <w:t xml:space="preserve"> kryesore problemet me menaxhimin e mbetjeve.</w:t>
      </w:r>
    </w:p>
    <w:p w:rsidR="005E7FC1" w:rsidRDefault="005E7FC1"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Ndotja e shkaktuar nga perhapja dhe menaxhimi i keq i mbetjeve qe burojne nga qeset plastike, jep efekte negative edhe ne shendetin e njerezve duke ndotur jo vetem token dhe ujrat nentokesore, por edhe ujrat e brendshem dhe ato detare. </w:t>
      </w:r>
      <w:r w:rsidR="00A620EC">
        <w:rPr>
          <w:rFonts w:ascii="Times New Roman" w:hAnsi="Times New Roman"/>
          <w:sz w:val="24"/>
          <w:szCs w:val="24"/>
          <w:lang w:val="sq-AL"/>
        </w:rPr>
        <w:t>Sipas Organizates se Mbrojtjes se Deteve ne Britanine e Madhe, qeseve plastike u duhen 450 deri ne 1,000 vjet qe te dekompozohen ne ambjent, kurse ne uje ato nuk shperbehen asnjehere</w:t>
      </w:r>
      <w:r w:rsidR="00381C1A">
        <w:rPr>
          <w:rFonts w:ascii="Times New Roman" w:hAnsi="Times New Roman"/>
          <w:sz w:val="24"/>
          <w:szCs w:val="24"/>
          <w:lang w:val="sq-AL"/>
        </w:rPr>
        <w:t>. Qeset e ekspozuara ndaj ujit, kthehen ne pluhur plastik bio-toksik i cili perbehet nga bifenile te poliklorinuara (PCB). Kjo toksine hyn ne zinxhirin ushqimor, i cili perfshin edhe konsumin nga njerezit te bimeve dhe kafsheve te ekspozuara ndaj PCB.</w:t>
      </w:r>
    </w:p>
    <w:p w:rsidR="001D404E" w:rsidRDefault="001D404E"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Qeset plastike te shperndara ne ambjent kthehen ne rrezik per kafshet detare si breshkat e ujit apo zogjte ujore, te cilet gabimisht i gelltisin ato si ushqim duke shkaktuar incidente apo ngordhje te tyre.</w:t>
      </w:r>
    </w:p>
    <w:p w:rsidR="001D404E" w:rsidRDefault="001D404E" w:rsidP="008853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Qeset plastike shkaktojne gjithashtu edhe permbytje, duke bllokuar kanalizimet dhe duke bere te mundur ne kete menyre derdhjen e plastikes ne det.  </w:t>
      </w:r>
    </w:p>
    <w:p w:rsidR="005E7FC1" w:rsidRPr="001062B3" w:rsidRDefault="0025606B" w:rsidP="005E7FC1">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Grupet e prekura jane:</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Shitesit me pakice: rritja e kostos se transportimit te blerjeve per shkak te heqjes nga tregu te perdorimit te qeseve plastike. Keto kosto do te zbuten me kalimin e kohes pergjate tranzicionit me alternativat e tjera te transportimit te tyre. Kjo nuk do te kete ndikim negativ tek shitesit me pakice. </w:t>
      </w:r>
      <w:r>
        <w:rPr>
          <w:rFonts w:ascii="Times New Roman" w:eastAsiaTheme="minorHAnsi" w:hAnsi="Times New Roman"/>
          <w:sz w:val="24"/>
          <w:szCs w:val="24"/>
          <w:lang w:val="sq-AL"/>
        </w:rPr>
        <w:t xml:space="preserve"> </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Konsumatoret: kosto </w:t>
      </w:r>
      <w:r>
        <w:rPr>
          <w:rFonts w:ascii="Times New Roman" w:eastAsiaTheme="minorHAnsi" w:hAnsi="Times New Roman"/>
          <w:sz w:val="24"/>
          <w:szCs w:val="24"/>
          <w:lang w:val="sq-AL"/>
        </w:rPr>
        <w:t xml:space="preserve">mesatare </w:t>
      </w:r>
      <w:r w:rsidRPr="002F5A3E">
        <w:rPr>
          <w:rFonts w:ascii="Times New Roman" w:eastAsiaTheme="minorHAnsi" w:hAnsi="Times New Roman"/>
          <w:sz w:val="24"/>
          <w:szCs w:val="24"/>
          <w:lang w:val="sq-AL"/>
        </w:rPr>
        <w:t xml:space="preserve">e llogaritur per familje do te jete </w:t>
      </w:r>
      <w:r>
        <w:rPr>
          <w:rFonts w:ascii="Times New Roman" w:eastAsiaTheme="minorHAnsi" w:hAnsi="Times New Roman"/>
          <w:sz w:val="24"/>
          <w:szCs w:val="24"/>
          <w:lang w:val="sq-AL"/>
        </w:rPr>
        <w:t xml:space="preserve">rreth 600 leke </w:t>
      </w:r>
      <w:r w:rsidRPr="002F5A3E">
        <w:rPr>
          <w:rFonts w:ascii="Times New Roman" w:eastAsiaTheme="minorHAnsi" w:hAnsi="Times New Roman"/>
          <w:sz w:val="24"/>
          <w:szCs w:val="24"/>
          <w:lang w:val="sq-AL"/>
        </w:rPr>
        <w:t>ne vitin e pare te ndalimit te qeseve plastike, duke marre parasysh edhe koston e perdorimit te alternativave te tjera. Kostot direkte do te ulen me kalimin e kohes per shkak te jetegjatesise me te larte te alternativave te tjera zevendesuese te qeses plastike (canta beze, karroca, canta shpine etj).</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Qytetet/Bashkite: do te kete kursime ne shpenzimet e mbledhjes dhe pastrimit te mbetjeve te depozituara dhe te perhapura ne ambjent duke kursyer ne vit </w:t>
      </w:r>
      <w:r>
        <w:rPr>
          <w:rFonts w:ascii="Times New Roman" w:eastAsiaTheme="minorHAnsi" w:hAnsi="Times New Roman"/>
          <w:sz w:val="24"/>
          <w:szCs w:val="24"/>
          <w:lang w:val="sq-AL"/>
        </w:rPr>
        <w:t>491</w:t>
      </w:r>
      <w:r w:rsidRPr="00273255">
        <w:rPr>
          <w:rFonts w:ascii="Times New Roman" w:eastAsiaTheme="minorHAnsi" w:hAnsi="Times New Roman"/>
          <w:sz w:val="24"/>
          <w:szCs w:val="24"/>
          <w:lang w:val="sq-AL"/>
        </w:rPr>
        <w:t xml:space="preserve"> </w:t>
      </w:r>
      <w:r w:rsidRPr="0088070F">
        <w:rPr>
          <w:rFonts w:ascii="Times New Roman" w:eastAsiaTheme="minorHAnsi" w:hAnsi="Times New Roman"/>
          <w:sz w:val="24"/>
          <w:szCs w:val="24"/>
          <w:lang w:val="sq-AL"/>
        </w:rPr>
        <w:t>milion leke</w:t>
      </w:r>
      <w:r w:rsidRPr="002F5A3E">
        <w:rPr>
          <w:rFonts w:ascii="Times New Roman" w:eastAsiaTheme="minorHAnsi" w:hAnsi="Times New Roman"/>
          <w:sz w:val="24"/>
          <w:szCs w:val="24"/>
          <w:lang w:val="sq-AL"/>
        </w:rPr>
        <w:t xml:space="preserve"> nga buxheti i bashkive.</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Prodhuesit e plastikes: Nga ana tjeter, nese prodhuesit e qeseve te plastikes ndikohen negativisht, ata do te kene mundesi te tjera te zgjerimit te games se prodhimit te produkteve te tyre ne qeset pa veshe te transportimit te mbetjeve si dhe te produkteve te tjera te plastikes.</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Prodhuesit e lendes se pare per prodhimin e qeseve plastike: humbjet e pjeses se tregut te ketyre prodhuesve per prodhimin kategorive te qeseve plastike te synuara nga ky ndryshim ligjor, do te kompesohen me rritjen e kerkeses per prodhimin e qeseve pa vesh te transportimit te mbetjeve. </w:t>
      </w:r>
    </w:p>
    <w:p w:rsidR="00273255" w:rsidRPr="002F5A3E"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Importuesit e qeseve plastike dhe te lendes se pare te plastikes: humbjet e pjeses se tregut te ketyre bizneseve per prodhimin kategorive te qeseve plastike te synuara nga ky ndryshim ligjor, do te kompesohen me rritjen e kerkeses per prodhimin e qeseve pa vesh te transportimit te mbetjeve.</w:t>
      </w:r>
    </w:p>
    <w:p w:rsidR="00273255" w:rsidRDefault="00273255" w:rsidP="00273255">
      <w:pPr>
        <w:pStyle w:val="ListParagraph"/>
        <w:numPr>
          <w:ilvl w:val="0"/>
          <w:numId w:val="11"/>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Eleminimi i qeseve plastike  do te çoje gjithashtu ne rritjen e perdorimit te alternativave te tjera si canta beze, qese letre, karroca per blerje etj. Prodhuesit, importuesit, shitesit me shumice dhe me pakice te ketyre produkteve do te zgjerojne pjesen e tyre te tregut, per shkak te rritjes se kerkeses se konsumatoreve per keto lloj artikujsh.</w:t>
      </w:r>
    </w:p>
    <w:p w:rsidR="007272CA" w:rsidRDefault="003C3B69" w:rsidP="00273255">
      <w:pPr>
        <w:pStyle w:val="ListParagraph"/>
        <w:numPr>
          <w:ilvl w:val="0"/>
          <w:numId w:val="11"/>
        </w:numPr>
        <w:spacing w:line="276" w:lineRule="auto"/>
        <w:jc w:val="both"/>
        <w:rPr>
          <w:rFonts w:ascii="Times New Roman" w:eastAsiaTheme="minorHAnsi" w:hAnsi="Times New Roman"/>
          <w:sz w:val="24"/>
          <w:szCs w:val="24"/>
          <w:lang w:val="sq-AL"/>
        </w:rPr>
      </w:pPr>
      <w:r w:rsidRPr="00952FE0">
        <w:rPr>
          <w:rFonts w:ascii="Times New Roman" w:eastAsiaTheme="minorHAnsi" w:hAnsi="Times New Roman"/>
          <w:sz w:val="24"/>
          <w:szCs w:val="24"/>
          <w:lang w:val="sq-AL"/>
        </w:rPr>
        <w:t>Bizneset e lidhura me sektorin e turizmit do te ndikohen pozitivisht nga ky ndryshim ligjor, duke rritur te ardhurat e ketij sektori qe do vijne nga rritja e numrit te vizitoreve qe vjen nga permiresimi i cilesise se mjedisit</w:t>
      </w:r>
      <w:r w:rsidR="00952FE0" w:rsidRPr="00952FE0">
        <w:rPr>
          <w:rFonts w:ascii="Times New Roman" w:eastAsiaTheme="minorHAnsi" w:hAnsi="Times New Roman"/>
          <w:sz w:val="24"/>
          <w:szCs w:val="24"/>
          <w:lang w:val="sq-AL"/>
        </w:rPr>
        <w:t xml:space="preserve">. </w:t>
      </w:r>
      <w:r w:rsidR="00952FE0">
        <w:rPr>
          <w:rFonts w:ascii="Times New Roman" w:eastAsiaTheme="minorHAnsi" w:hAnsi="Times New Roman"/>
          <w:sz w:val="24"/>
          <w:szCs w:val="24"/>
          <w:lang w:val="sq-AL"/>
        </w:rPr>
        <w:t>M</w:t>
      </w:r>
      <w:r w:rsidR="007272CA" w:rsidRPr="00952FE0">
        <w:rPr>
          <w:rFonts w:ascii="Times New Roman" w:hAnsi="Times New Roman"/>
          <w:sz w:val="24"/>
          <w:szCs w:val="24"/>
          <w:lang w:val="sq-AL"/>
        </w:rPr>
        <w:t xml:space="preserve">e ndryshimet ligjore mund te </w:t>
      </w:r>
      <w:r w:rsidR="007272CA" w:rsidRPr="00952FE0">
        <w:rPr>
          <w:rFonts w:ascii="Times New Roman" w:eastAsiaTheme="minorHAnsi" w:hAnsi="Times New Roman"/>
          <w:sz w:val="24"/>
          <w:szCs w:val="24"/>
          <w:lang w:val="sq-AL"/>
        </w:rPr>
        <w:t xml:space="preserve">ekzistoje mundesia e reduktimit nje pjese te vendeve te punes </w:t>
      </w:r>
      <w:r w:rsidR="00952FE0">
        <w:rPr>
          <w:rFonts w:ascii="Times New Roman" w:eastAsiaTheme="minorHAnsi" w:hAnsi="Times New Roman"/>
          <w:sz w:val="24"/>
          <w:szCs w:val="24"/>
          <w:lang w:val="sq-AL"/>
        </w:rPr>
        <w:t>vecanerisht ne sektorin e prodhimit te qeseve plastike</w:t>
      </w:r>
      <w:r w:rsidR="007272CA" w:rsidRPr="00952FE0">
        <w:rPr>
          <w:rFonts w:ascii="Times New Roman" w:eastAsiaTheme="minorHAnsi" w:hAnsi="Times New Roman"/>
          <w:sz w:val="24"/>
          <w:szCs w:val="24"/>
          <w:lang w:val="sq-AL"/>
        </w:rPr>
        <w:t>, por nje gje e tille eshte e veshtire te matet nga ana sasiore. Nga ana tjeter zgjerimi i tregut te alternativave qe zevendesojn</w:t>
      </w:r>
      <w:r w:rsidR="00952FE0">
        <w:rPr>
          <w:rFonts w:ascii="Times New Roman" w:eastAsiaTheme="minorHAnsi" w:hAnsi="Times New Roman"/>
          <w:sz w:val="24"/>
          <w:szCs w:val="24"/>
          <w:lang w:val="sq-AL"/>
        </w:rPr>
        <w:t xml:space="preserve">e perdorimin e qeseve plastike </w:t>
      </w:r>
      <w:r w:rsidR="007272CA" w:rsidRPr="00952FE0">
        <w:rPr>
          <w:rFonts w:ascii="Times New Roman" w:eastAsiaTheme="minorHAnsi" w:hAnsi="Times New Roman"/>
          <w:sz w:val="24"/>
          <w:szCs w:val="24"/>
          <w:lang w:val="sq-AL"/>
        </w:rPr>
        <w:t>mund te krijoje mundesira te reja punesimi ne ket</w:t>
      </w:r>
      <w:r w:rsidR="00952FE0">
        <w:rPr>
          <w:rFonts w:ascii="Times New Roman" w:eastAsiaTheme="minorHAnsi" w:hAnsi="Times New Roman"/>
          <w:sz w:val="24"/>
          <w:szCs w:val="24"/>
          <w:lang w:val="sq-AL"/>
        </w:rPr>
        <w:t>o</w:t>
      </w:r>
      <w:r w:rsidR="007272CA" w:rsidRPr="00952FE0">
        <w:rPr>
          <w:rFonts w:ascii="Times New Roman" w:eastAsiaTheme="minorHAnsi" w:hAnsi="Times New Roman"/>
          <w:sz w:val="24"/>
          <w:szCs w:val="24"/>
          <w:lang w:val="sq-AL"/>
        </w:rPr>
        <w:t xml:space="preserve"> sektor</w:t>
      </w:r>
      <w:r w:rsidR="00952FE0">
        <w:rPr>
          <w:rFonts w:ascii="Times New Roman" w:eastAsiaTheme="minorHAnsi" w:hAnsi="Times New Roman"/>
          <w:sz w:val="24"/>
          <w:szCs w:val="24"/>
          <w:lang w:val="sq-AL"/>
        </w:rPr>
        <w:t>e</w:t>
      </w:r>
      <w:r w:rsidR="007272CA" w:rsidRPr="00952FE0">
        <w:rPr>
          <w:rFonts w:ascii="Times New Roman" w:eastAsiaTheme="minorHAnsi" w:hAnsi="Times New Roman"/>
          <w:sz w:val="24"/>
          <w:szCs w:val="24"/>
          <w:lang w:val="sq-AL"/>
        </w:rPr>
        <w:t>.</w:t>
      </w:r>
    </w:p>
    <w:p w:rsidR="00BD5E68" w:rsidRPr="00BD5E68" w:rsidRDefault="00BD5E68" w:rsidP="0088535C">
      <w:pPr>
        <w:pStyle w:val="NoSpacing"/>
        <w:spacing w:line="276" w:lineRule="auto"/>
        <w:jc w:val="both"/>
        <w:rPr>
          <w:rFonts w:ascii="Times New Roman" w:hAnsi="Times New Roman"/>
          <w:sz w:val="24"/>
          <w:szCs w:val="24"/>
          <w:lang w:val="sq-AL"/>
        </w:rPr>
      </w:pPr>
    </w:p>
    <w:p w:rsidR="004969EC" w:rsidRDefault="004969EC" w:rsidP="004969EC">
      <w:pPr>
        <w:pStyle w:val="Heading1"/>
        <w:spacing w:line="276" w:lineRule="auto"/>
        <w:ind w:firstLine="66"/>
        <w:rPr>
          <w:rFonts w:ascii="Times New Roman" w:hAnsi="Times New Roman" w:cs="Times New Roman"/>
          <w:sz w:val="22"/>
          <w:szCs w:val="22"/>
          <w:lang w:val="sq-AL"/>
        </w:rPr>
      </w:pPr>
      <w:bookmarkStart w:id="2" w:name="_Toc506919734"/>
      <w:r w:rsidRPr="009C75E3">
        <w:rPr>
          <w:rFonts w:ascii="Times New Roman" w:hAnsi="Times New Roman" w:cs="Times New Roman"/>
          <w:sz w:val="22"/>
          <w:szCs w:val="22"/>
          <w:lang w:val="sq-AL"/>
        </w:rPr>
        <w:t xml:space="preserve">Arsyeja e ndërhyrjes </w:t>
      </w:r>
      <w:bookmarkEnd w:id="2"/>
    </w:p>
    <w:p w:rsidR="004969EC" w:rsidRDefault="004969EC" w:rsidP="004969EC">
      <w:pPr>
        <w:pStyle w:val="ListParagraph"/>
        <w:numPr>
          <w:ilvl w:val="0"/>
          <w:numId w:val="4"/>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p>
    <w:p w:rsidR="004969EC" w:rsidRDefault="004969EC" w:rsidP="004969EC">
      <w:pPr>
        <w:pStyle w:val="ListParagraph"/>
        <w:numPr>
          <w:ilvl w:val="0"/>
          <w:numId w:val="4"/>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se çfarë shpreson të trajtojë qeveria nëpërmjet kësaj ndërhyrjeje.</w:t>
      </w:r>
    </w:p>
    <w:p w:rsidR="004969EC" w:rsidRDefault="004969EC" w:rsidP="004969EC">
      <w:pPr>
        <w:pStyle w:val="ListParagraph"/>
        <w:numPr>
          <w:ilvl w:val="0"/>
          <w:numId w:val="4"/>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Identifikoni shkallën e ndërhyrjes së qeverisë që nevojitet për të trajtuar problemin.</w:t>
      </w:r>
    </w:p>
    <w:p w:rsidR="004969EC" w:rsidRDefault="004969EC" w:rsidP="004969EC">
      <w:pPr>
        <w:pStyle w:val="ListParagraph"/>
        <w:numPr>
          <w:ilvl w:val="0"/>
          <w:numId w:val="4"/>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se si i mbështet kjo ndërhyrje objektivat e nivelit të lartë të qeverisë.</w:t>
      </w:r>
    </w:p>
    <w:p w:rsidR="004969EC" w:rsidRDefault="004969EC" w:rsidP="004969EC">
      <w:pPr>
        <w:pStyle w:val="ListParagraph"/>
        <w:numPr>
          <w:ilvl w:val="0"/>
          <w:numId w:val="4"/>
        </w:numPr>
        <w:spacing w:after="0" w:line="276" w:lineRule="auto"/>
        <w:jc w:val="both"/>
        <w:rPr>
          <w:rFonts w:ascii="Times New Roman" w:eastAsiaTheme="majorEastAsia" w:hAnsi="Times New Roman"/>
          <w:i/>
          <w:sz w:val="18"/>
          <w:szCs w:val="18"/>
          <w:lang w:val="sq-AL"/>
        </w:rPr>
      </w:pPr>
      <w:r w:rsidRPr="00BA1C34">
        <w:rPr>
          <w:rFonts w:ascii="Times New Roman" w:eastAsiaTheme="majorEastAsia" w:hAnsi="Times New Roman"/>
          <w:i/>
          <w:sz w:val="20"/>
          <w:lang w:val="sq-AL"/>
        </w:rPr>
        <w:t>Rendisni punën ekzistuese që është realizuar tashmë</w:t>
      </w:r>
      <w:r w:rsidRPr="00BA1C34">
        <w:rPr>
          <w:rFonts w:ascii="Times New Roman" w:eastAsiaTheme="majorEastAsia" w:hAnsi="Times New Roman"/>
          <w:i/>
          <w:sz w:val="18"/>
          <w:szCs w:val="18"/>
          <w:lang w:val="sq-AL"/>
        </w:rPr>
        <w:t>.</w:t>
      </w:r>
    </w:p>
    <w:p w:rsidR="00273255" w:rsidRDefault="00273255" w:rsidP="00273255">
      <w:pPr>
        <w:pStyle w:val="NoSpacing"/>
        <w:jc w:val="both"/>
        <w:rPr>
          <w:rFonts w:ascii="Times New Roman" w:hAnsi="Times New Roman"/>
          <w:sz w:val="24"/>
          <w:szCs w:val="24"/>
          <w:lang w:val="sq-AL"/>
        </w:rPr>
      </w:pPr>
    </w:p>
    <w:p w:rsidR="004E7B10" w:rsidRPr="003A1DAF" w:rsidRDefault="004E7B10" w:rsidP="00273255">
      <w:pPr>
        <w:pStyle w:val="NoSpacing"/>
        <w:jc w:val="both"/>
        <w:rPr>
          <w:lang w:val="sq-AL"/>
        </w:rPr>
      </w:pPr>
      <w:r w:rsidRPr="004E7B10">
        <w:rPr>
          <w:rFonts w:ascii="Times New Roman" w:hAnsi="Times New Roman"/>
          <w:sz w:val="24"/>
          <w:szCs w:val="24"/>
          <w:lang w:val="sq-AL"/>
        </w:rPr>
        <w:t>Roli qe qeveria luan ne ceshtjen e qeseve plastike eshte shume i rendesishem dhe lidhet me fuqine qe ajo ka per forcen detyruese ne zbatimin e politikave dhe legjislacionit qe lidhen me perdorimin e qeseve plastike. Nje shembull pozitiv i nje politike te tille vjen nga Kanberra, Australi ku ndalimi efektiv i qeseve plastike reduktoi fluksin e hyrjes ne vendet e depozitimit te mbetjeve me 36%.</w:t>
      </w:r>
      <w:r w:rsidRPr="003A1DAF">
        <w:rPr>
          <w:lang w:val="sq-AL"/>
        </w:rPr>
        <w:t xml:space="preserve"> </w:t>
      </w:r>
    </w:p>
    <w:p w:rsidR="00FA508F" w:rsidRDefault="00FA508F" w:rsidP="00273255">
      <w:pPr>
        <w:pStyle w:val="NoSpacing"/>
        <w:jc w:val="both"/>
        <w:rPr>
          <w:rFonts w:ascii="Times New Roman" w:hAnsi="Times New Roman"/>
          <w:sz w:val="24"/>
          <w:szCs w:val="24"/>
          <w:lang w:val="sq-AL"/>
        </w:rPr>
      </w:pPr>
      <w:r>
        <w:rPr>
          <w:rFonts w:ascii="Times New Roman" w:hAnsi="Times New Roman"/>
          <w:sz w:val="24"/>
          <w:szCs w:val="24"/>
          <w:lang w:val="sq-AL"/>
        </w:rPr>
        <w:t>Duke qene se menaxhimi i mbetjeve eshte kthyer ne nje emergjence kombetare, eshte e domosdoshme nderhyrja e qeverise nepermjet ndermarrjes se masave drastike</w:t>
      </w:r>
      <w:r w:rsidR="004458AD">
        <w:rPr>
          <w:rFonts w:ascii="Times New Roman" w:hAnsi="Times New Roman"/>
          <w:sz w:val="24"/>
          <w:szCs w:val="24"/>
          <w:lang w:val="sq-AL"/>
        </w:rPr>
        <w:t xml:space="preserve"> dhe te menjehershme per zbutjen e efekteve negative te shkaktuara prej saj.</w:t>
      </w:r>
      <w:r>
        <w:rPr>
          <w:rFonts w:ascii="Times New Roman" w:hAnsi="Times New Roman"/>
          <w:sz w:val="24"/>
          <w:szCs w:val="24"/>
          <w:lang w:val="sq-AL"/>
        </w:rPr>
        <w:t xml:space="preserve">  </w:t>
      </w:r>
    </w:p>
    <w:p w:rsidR="00FD3CD9" w:rsidRPr="008E1545" w:rsidRDefault="00273255" w:rsidP="00273255">
      <w:pPr>
        <w:pStyle w:val="NoSpacing"/>
        <w:jc w:val="both"/>
        <w:rPr>
          <w:rFonts w:ascii="Times New Roman" w:hAnsi="Times New Roman"/>
          <w:sz w:val="24"/>
          <w:szCs w:val="24"/>
          <w:lang w:val="sq-AL"/>
        </w:rPr>
      </w:pPr>
      <w:r>
        <w:rPr>
          <w:rFonts w:ascii="Times New Roman" w:hAnsi="Times New Roman"/>
          <w:sz w:val="24"/>
          <w:szCs w:val="24"/>
          <w:lang w:val="sq-AL"/>
        </w:rPr>
        <w:t>N</w:t>
      </w:r>
      <w:r w:rsidR="00FD3CD9" w:rsidRPr="008E1545">
        <w:rPr>
          <w:rFonts w:ascii="Times New Roman" w:hAnsi="Times New Roman"/>
          <w:sz w:val="24"/>
          <w:szCs w:val="24"/>
          <w:lang w:val="sq-AL"/>
        </w:rPr>
        <w:t>ë kuadër të projektit “Menaxhimi i Mbetjeve Detare në Shqipëri” nga observimi i lumenjve Bune dhe Ishem</w:t>
      </w:r>
      <w:r w:rsidR="00FD3CD9">
        <w:rPr>
          <w:rFonts w:ascii="Times New Roman" w:hAnsi="Times New Roman"/>
          <w:sz w:val="24"/>
          <w:szCs w:val="24"/>
          <w:lang w:val="sq-AL"/>
        </w:rPr>
        <w:t>,</w:t>
      </w:r>
      <w:r w:rsidR="00FD3CD9" w:rsidRPr="008E1545">
        <w:rPr>
          <w:rFonts w:ascii="Times New Roman" w:hAnsi="Times New Roman"/>
          <w:sz w:val="24"/>
          <w:szCs w:val="24"/>
          <w:lang w:val="sq-AL"/>
        </w:rPr>
        <w:t xml:space="preserve"> rezulton se qeset plastike përbëjnë mbeturinën kryesore që depozi</w:t>
      </w:r>
      <w:r>
        <w:rPr>
          <w:rFonts w:ascii="Times New Roman" w:hAnsi="Times New Roman"/>
          <w:sz w:val="24"/>
          <w:szCs w:val="24"/>
          <w:lang w:val="sq-AL"/>
        </w:rPr>
        <w:t>t</w:t>
      </w:r>
      <w:r w:rsidR="00FD3CD9" w:rsidRPr="008E1545">
        <w:rPr>
          <w:rFonts w:ascii="Times New Roman" w:hAnsi="Times New Roman"/>
          <w:sz w:val="24"/>
          <w:szCs w:val="24"/>
          <w:lang w:val="sq-AL"/>
        </w:rPr>
        <w:t xml:space="preserve">ohet në bregdet nëpërmjet rrjedhjave te tyre, rreth 80% te totalit. </w:t>
      </w:r>
    </w:p>
    <w:p w:rsidR="00FD3CD9" w:rsidRPr="008E1545" w:rsidRDefault="00FD3CD9" w:rsidP="00273255">
      <w:pPr>
        <w:pStyle w:val="NoSpacing"/>
        <w:jc w:val="both"/>
        <w:rPr>
          <w:rFonts w:ascii="Times New Roman" w:hAnsi="Times New Roman"/>
          <w:sz w:val="24"/>
          <w:szCs w:val="24"/>
          <w:lang w:val="sq-AL"/>
        </w:rPr>
      </w:pPr>
      <w:r w:rsidRPr="008E1545">
        <w:rPr>
          <w:rFonts w:ascii="Times New Roman" w:hAnsi="Times New Roman"/>
          <w:sz w:val="24"/>
          <w:szCs w:val="24"/>
          <w:lang w:val="sq-AL"/>
        </w:rPr>
        <w:t xml:space="preserve">Si rezultat i hedhjes pa kriter </w:t>
      </w:r>
      <w:r w:rsidR="00C26429">
        <w:rPr>
          <w:rFonts w:ascii="Times New Roman" w:hAnsi="Times New Roman"/>
          <w:sz w:val="24"/>
          <w:szCs w:val="24"/>
          <w:lang w:val="sq-AL"/>
        </w:rPr>
        <w:t xml:space="preserve">te mbetjeve, </w:t>
      </w:r>
      <w:r w:rsidRPr="008E1545">
        <w:rPr>
          <w:rFonts w:ascii="Times New Roman" w:hAnsi="Times New Roman"/>
          <w:sz w:val="24"/>
          <w:szCs w:val="24"/>
          <w:lang w:val="sq-AL"/>
        </w:rPr>
        <w:t>impakt</w:t>
      </w:r>
      <w:r w:rsidR="00C26429">
        <w:rPr>
          <w:rFonts w:ascii="Times New Roman" w:hAnsi="Times New Roman"/>
          <w:sz w:val="24"/>
          <w:szCs w:val="24"/>
          <w:lang w:val="sq-AL"/>
        </w:rPr>
        <w:t>i</w:t>
      </w:r>
      <w:r w:rsidRPr="008E1545">
        <w:rPr>
          <w:rFonts w:ascii="Times New Roman" w:hAnsi="Times New Roman"/>
          <w:sz w:val="24"/>
          <w:szCs w:val="24"/>
          <w:lang w:val="sq-AL"/>
        </w:rPr>
        <w:t xml:space="preserve"> </w:t>
      </w:r>
      <w:r w:rsidR="00C26429">
        <w:rPr>
          <w:rFonts w:ascii="Times New Roman" w:hAnsi="Times New Roman"/>
          <w:sz w:val="24"/>
          <w:szCs w:val="24"/>
          <w:lang w:val="sq-AL"/>
        </w:rPr>
        <w:t xml:space="preserve">i tyre eshte </w:t>
      </w:r>
      <w:r w:rsidRPr="008E1545">
        <w:rPr>
          <w:rFonts w:ascii="Times New Roman" w:hAnsi="Times New Roman"/>
          <w:sz w:val="24"/>
          <w:szCs w:val="24"/>
          <w:lang w:val="sq-AL"/>
        </w:rPr>
        <w:t>negativ</w:t>
      </w:r>
      <w:r w:rsidR="00C26429">
        <w:rPr>
          <w:rFonts w:ascii="Times New Roman" w:hAnsi="Times New Roman"/>
          <w:sz w:val="24"/>
          <w:szCs w:val="24"/>
          <w:lang w:val="sq-AL"/>
        </w:rPr>
        <w:t xml:space="preserve"> jo vetem ne mjedis por edhe ne turizem.</w:t>
      </w:r>
      <w:r w:rsidRPr="008E1545">
        <w:rPr>
          <w:rFonts w:ascii="Times New Roman" w:hAnsi="Times New Roman"/>
          <w:sz w:val="24"/>
          <w:szCs w:val="24"/>
          <w:lang w:val="sq-AL"/>
        </w:rPr>
        <w:t xml:space="preserve"> </w:t>
      </w:r>
      <w:r w:rsidR="00C26429">
        <w:rPr>
          <w:rFonts w:ascii="Times New Roman" w:hAnsi="Times New Roman"/>
          <w:sz w:val="24"/>
          <w:szCs w:val="24"/>
          <w:lang w:val="sq-AL"/>
        </w:rPr>
        <w:t>Kjo shoqerohet me</w:t>
      </w:r>
      <w:r w:rsidRPr="008E1545">
        <w:rPr>
          <w:rFonts w:ascii="Times New Roman" w:hAnsi="Times New Roman"/>
          <w:sz w:val="24"/>
          <w:szCs w:val="24"/>
          <w:lang w:val="sq-AL"/>
        </w:rPr>
        <w:t xml:space="preserve"> kosto shumë </w:t>
      </w:r>
      <w:r w:rsidR="00C26429">
        <w:rPr>
          <w:rFonts w:ascii="Times New Roman" w:hAnsi="Times New Roman"/>
          <w:sz w:val="24"/>
          <w:szCs w:val="24"/>
          <w:lang w:val="sq-AL"/>
        </w:rPr>
        <w:t xml:space="preserve">me </w:t>
      </w:r>
      <w:r w:rsidRPr="008E1545">
        <w:rPr>
          <w:rFonts w:ascii="Times New Roman" w:hAnsi="Times New Roman"/>
          <w:sz w:val="24"/>
          <w:szCs w:val="24"/>
          <w:lang w:val="sq-AL"/>
        </w:rPr>
        <w:t xml:space="preserve">të larta </w:t>
      </w:r>
      <w:r w:rsidR="00C26429">
        <w:rPr>
          <w:rFonts w:ascii="Times New Roman" w:hAnsi="Times New Roman"/>
          <w:sz w:val="24"/>
          <w:szCs w:val="24"/>
          <w:lang w:val="sq-AL"/>
        </w:rPr>
        <w:t>te pastrimit kr</w:t>
      </w:r>
      <w:r w:rsidRPr="008E1545">
        <w:rPr>
          <w:rFonts w:ascii="Times New Roman" w:hAnsi="Times New Roman"/>
          <w:sz w:val="24"/>
          <w:szCs w:val="24"/>
          <w:lang w:val="sq-AL"/>
        </w:rPr>
        <w:t>ahasuar me kostot e parandalimit të gjenerimit të tyre.</w:t>
      </w:r>
    </w:p>
    <w:p w:rsidR="00FD3CD9" w:rsidRPr="008E1545" w:rsidRDefault="00C26429" w:rsidP="00273255">
      <w:pPr>
        <w:pStyle w:val="NoSpacing"/>
        <w:jc w:val="both"/>
        <w:rPr>
          <w:rFonts w:ascii="Times New Roman" w:hAnsi="Times New Roman"/>
          <w:sz w:val="24"/>
          <w:szCs w:val="24"/>
          <w:lang w:val="sq-AL"/>
        </w:rPr>
      </w:pPr>
      <w:r>
        <w:rPr>
          <w:rFonts w:ascii="Times New Roman" w:hAnsi="Times New Roman"/>
          <w:sz w:val="24"/>
          <w:szCs w:val="24"/>
          <w:lang w:val="sq-AL"/>
        </w:rPr>
        <w:t>Ne kete menyre qe</w:t>
      </w:r>
      <w:r w:rsidR="00FD3CD9" w:rsidRPr="008E1545">
        <w:rPr>
          <w:rFonts w:ascii="Times New Roman" w:hAnsi="Times New Roman"/>
          <w:sz w:val="24"/>
          <w:szCs w:val="24"/>
          <w:lang w:val="sq-AL"/>
        </w:rPr>
        <w:t>set plastike përbëjnë një prej ndotësve kryesore të mjedis</w:t>
      </w:r>
      <w:r>
        <w:rPr>
          <w:rFonts w:ascii="Times New Roman" w:hAnsi="Times New Roman"/>
          <w:sz w:val="24"/>
          <w:szCs w:val="24"/>
          <w:lang w:val="sq-AL"/>
        </w:rPr>
        <w:t>i</w:t>
      </w:r>
      <w:r w:rsidR="00FD3CD9" w:rsidRPr="008E1545">
        <w:rPr>
          <w:rFonts w:ascii="Times New Roman" w:hAnsi="Times New Roman"/>
          <w:sz w:val="24"/>
          <w:szCs w:val="24"/>
          <w:lang w:val="sq-AL"/>
        </w:rPr>
        <w:t>t shqiptar</w:t>
      </w:r>
      <w:r>
        <w:rPr>
          <w:rFonts w:ascii="Times New Roman" w:hAnsi="Times New Roman"/>
          <w:sz w:val="24"/>
          <w:szCs w:val="24"/>
          <w:lang w:val="sq-AL"/>
        </w:rPr>
        <w:t xml:space="preserve"> duke</w:t>
      </w:r>
      <w:r w:rsidR="00FD3CD9" w:rsidRPr="008E1545">
        <w:rPr>
          <w:rFonts w:ascii="Times New Roman" w:hAnsi="Times New Roman"/>
          <w:sz w:val="24"/>
          <w:szCs w:val="24"/>
          <w:lang w:val="sq-AL"/>
        </w:rPr>
        <w:t xml:space="preserve"> </w:t>
      </w:r>
      <w:r>
        <w:rPr>
          <w:rFonts w:ascii="Times New Roman" w:hAnsi="Times New Roman"/>
          <w:sz w:val="24"/>
          <w:szCs w:val="24"/>
          <w:lang w:val="sq-AL"/>
        </w:rPr>
        <w:t>imponuar ndermarrjen e nje plani masash</w:t>
      </w:r>
      <w:r w:rsidR="00FD3CD9" w:rsidRPr="008E1545">
        <w:rPr>
          <w:rFonts w:ascii="Times New Roman" w:hAnsi="Times New Roman"/>
          <w:sz w:val="24"/>
          <w:szCs w:val="24"/>
          <w:lang w:val="sq-AL"/>
        </w:rPr>
        <w:t xml:space="preserve"> emergjente </w:t>
      </w:r>
      <w:r>
        <w:rPr>
          <w:rFonts w:ascii="Times New Roman" w:hAnsi="Times New Roman"/>
          <w:sz w:val="24"/>
          <w:szCs w:val="24"/>
          <w:lang w:val="sq-AL"/>
        </w:rPr>
        <w:t>drejt</w:t>
      </w:r>
      <w:r w:rsidR="00FD3CD9" w:rsidRPr="008E1545">
        <w:rPr>
          <w:rFonts w:ascii="Times New Roman" w:hAnsi="Times New Roman"/>
          <w:sz w:val="24"/>
          <w:szCs w:val="24"/>
          <w:lang w:val="sq-AL"/>
        </w:rPr>
        <w:t xml:space="preserve"> </w:t>
      </w:r>
      <w:r>
        <w:rPr>
          <w:rFonts w:ascii="Times New Roman" w:hAnsi="Times New Roman"/>
          <w:sz w:val="24"/>
          <w:szCs w:val="24"/>
          <w:lang w:val="sq-AL"/>
        </w:rPr>
        <w:t xml:space="preserve">nje </w:t>
      </w:r>
      <w:r w:rsidR="00FD3CD9" w:rsidRPr="008E1545">
        <w:rPr>
          <w:rFonts w:ascii="Times New Roman" w:hAnsi="Times New Roman"/>
          <w:sz w:val="24"/>
          <w:szCs w:val="24"/>
          <w:lang w:val="sq-AL"/>
        </w:rPr>
        <w:t xml:space="preserve">zgjidhje </w:t>
      </w:r>
      <w:r>
        <w:rPr>
          <w:rFonts w:ascii="Times New Roman" w:hAnsi="Times New Roman"/>
          <w:sz w:val="24"/>
          <w:szCs w:val="24"/>
          <w:lang w:val="sq-AL"/>
        </w:rPr>
        <w:t>perfundimtare te problemit</w:t>
      </w:r>
      <w:r w:rsidR="00FD3CD9" w:rsidRPr="008E1545">
        <w:rPr>
          <w:rFonts w:ascii="Times New Roman" w:hAnsi="Times New Roman"/>
          <w:sz w:val="24"/>
          <w:szCs w:val="24"/>
          <w:lang w:val="sq-AL"/>
        </w:rPr>
        <w:t>.</w:t>
      </w:r>
    </w:p>
    <w:p w:rsidR="00FD3CD9" w:rsidRPr="008E1545" w:rsidRDefault="00FD3CD9" w:rsidP="00273255">
      <w:pPr>
        <w:pStyle w:val="NoSpacing"/>
        <w:jc w:val="both"/>
        <w:rPr>
          <w:rFonts w:ascii="Times New Roman" w:hAnsi="Times New Roman"/>
          <w:sz w:val="24"/>
          <w:szCs w:val="24"/>
          <w:lang w:val="sq-AL"/>
        </w:rPr>
      </w:pPr>
      <w:r w:rsidRPr="008E1545">
        <w:rPr>
          <w:rFonts w:ascii="Times New Roman" w:hAnsi="Times New Roman"/>
          <w:sz w:val="24"/>
          <w:szCs w:val="24"/>
          <w:lang w:val="sq-AL"/>
        </w:rPr>
        <w:t xml:space="preserve">Pas datës 1 Qershor 2020, në Shqipëri </w:t>
      </w:r>
      <w:r w:rsidR="00C26429">
        <w:rPr>
          <w:rFonts w:ascii="Times New Roman" w:hAnsi="Times New Roman"/>
          <w:sz w:val="24"/>
          <w:szCs w:val="24"/>
          <w:lang w:val="sq-AL"/>
        </w:rPr>
        <w:t xml:space="preserve">do te </w:t>
      </w:r>
      <w:r w:rsidR="00A7720A">
        <w:rPr>
          <w:rFonts w:ascii="Times New Roman" w:hAnsi="Times New Roman"/>
          <w:sz w:val="24"/>
          <w:szCs w:val="24"/>
          <w:lang w:val="sq-AL"/>
        </w:rPr>
        <w:t>ndalohet prodhimi,</w:t>
      </w:r>
      <w:r w:rsidRPr="008E1545">
        <w:rPr>
          <w:rFonts w:ascii="Times New Roman" w:hAnsi="Times New Roman"/>
          <w:sz w:val="24"/>
          <w:szCs w:val="24"/>
          <w:lang w:val="sq-AL"/>
        </w:rPr>
        <w:t xml:space="preserve"> </w:t>
      </w:r>
      <w:r w:rsidR="00A7720A">
        <w:rPr>
          <w:rFonts w:ascii="Times New Roman" w:hAnsi="Times New Roman"/>
          <w:sz w:val="24"/>
          <w:szCs w:val="24"/>
          <w:lang w:val="sq-AL"/>
        </w:rPr>
        <w:t>importimi</w:t>
      </w:r>
      <w:r w:rsidRPr="008E1545">
        <w:rPr>
          <w:rFonts w:ascii="Times New Roman" w:hAnsi="Times New Roman"/>
          <w:sz w:val="24"/>
          <w:szCs w:val="24"/>
          <w:lang w:val="sq-AL"/>
        </w:rPr>
        <w:t xml:space="preserve"> </w:t>
      </w:r>
      <w:r w:rsidR="00A7720A">
        <w:rPr>
          <w:rFonts w:ascii="Times New Roman" w:hAnsi="Times New Roman"/>
          <w:sz w:val="24"/>
          <w:szCs w:val="24"/>
          <w:lang w:val="sq-AL"/>
        </w:rPr>
        <w:t>dhe</w:t>
      </w:r>
      <w:r w:rsidRPr="008E1545">
        <w:rPr>
          <w:rFonts w:ascii="Times New Roman" w:hAnsi="Times New Roman"/>
          <w:sz w:val="24"/>
          <w:szCs w:val="24"/>
          <w:lang w:val="sq-AL"/>
        </w:rPr>
        <w:t xml:space="preserve"> përdor</w:t>
      </w:r>
      <w:r w:rsidR="00A7720A">
        <w:rPr>
          <w:rFonts w:ascii="Times New Roman" w:hAnsi="Times New Roman"/>
          <w:sz w:val="24"/>
          <w:szCs w:val="24"/>
          <w:lang w:val="sq-AL"/>
        </w:rPr>
        <w:t>imi</w:t>
      </w:r>
      <w:r w:rsidRPr="008E1545">
        <w:rPr>
          <w:rFonts w:ascii="Times New Roman" w:hAnsi="Times New Roman"/>
          <w:sz w:val="24"/>
          <w:szCs w:val="24"/>
          <w:lang w:val="sq-AL"/>
        </w:rPr>
        <w:t xml:space="preserve"> </w:t>
      </w:r>
      <w:r w:rsidR="00A7720A">
        <w:rPr>
          <w:rFonts w:ascii="Times New Roman" w:hAnsi="Times New Roman"/>
          <w:sz w:val="24"/>
          <w:szCs w:val="24"/>
          <w:lang w:val="sq-AL"/>
        </w:rPr>
        <w:t>i</w:t>
      </w:r>
      <w:r w:rsidRPr="008E1545">
        <w:rPr>
          <w:rFonts w:ascii="Times New Roman" w:hAnsi="Times New Roman"/>
          <w:sz w:val="24"/>
          <w:szCs w:val="24"/>
          <w:lang w:val="sq-AL"/>
        </w:rPr>
        <w:t xml:space="preserve"> qese</w:t>
      </w:r>
      <w:r w:rsidR="00A7720A">
        <w:rPr>
          <w:rFonts w:ascii="Times New Roman" w:hAnsi="Times New Roman"/>
          <w:sz w:val="24"/>
          <w:szCs w:val="24"/>
          <w:lang w:val="sq-AL"/>
        </w:rPr>
        <w:t>ve</w:t>
      </w:r>
      <w:r w:rsidRPr="008E1545">
        <w:rPr>
          <w:rFonts w:ascii="Times New Roman" w:hAnsi="Times New Roman"/>
          <w:sz w:val="24"/>
          <w:szCs w:val="24"/>
          <w:lang w:val="sq-AL"/>
        </w:rPr>
        <w:t xml:space="preserve"> plastike, duke e bërë Shqipërinë vendin e parë në Europë </w:t>
      </w:r>
      <w:r w:rsidR="00A7720A">
        <w:rPr>
          <w:rFonts w:ascii="Times New Roman" w:hAnsi="Times New Roman"/>
          <w:sz w:val="24"/>
          <w:szCs w:val="24"/>
          <w:lang w:val="sq-AL"/>
        </w:rPr>
        <w:t xml:space="preserve">qe ndermerr nje iniciative te tille, duke reduktuar </w:t>
      </w:r>
      <w:r>
        <w:rPr>
          <w:rFonts w:ascii="Times New Roman" w:hAnsi="Times New Roman"/>
          <w:sz w:val="24"/>
          <w:szCs w:val="24"/>
          <w:lang w:val="sq-AL"/>
        </w:rPr>
        <w:t>ndotje</w:t>
      </w:r>
      <w:r w:rsidR="00A7720A">
        <w:rPr>
          <w:rFonts w:ascii="Times New Roman" w:hAnsi="Times New Roman"/>
          <w:sz w:val="24"/>
          <w:szCs w:val="24"/>
          <w:lang w:val="sq-AL"/>
        </w:rPr>
        <w:t xml:space="preserve">n </w:t>
      </w:r>
      <w:r>
        <w:rPr>
          <w:rFonts w:ascii="Times New Roman" w:hAnsi="Times New Roman"/>
          <w:sz w:val="24"/>
          <w:szCs w:val="24"/>
          <w:lang w:val="sq-AL"/>
        </w:rPr>
        <w:t>e metejshme t</w:t>
      </w:r>
      <w:r w:rsidR="00A7720A">
        <w:rPr>
          <w:rFonts w:ascii="Times New Roman" w:hAnsi="Times New Roman"/>
          <w:sz w:val="24"/>
          <w:szCs w:val="24"/>
          <w:lang w:val="sq-AL"/>
        </w:rPr>
        <w:t xml:space="preserve">e mjedisit </w:t>
      </w:r>
      <w:r w:rsidR="004458AD">
        <w:rPr>
          <w:rFonts w:ascii="Times New Roman" w:hAnsi="Times New Roman"/>
          <w:sz w:val="24"/>
          <w:szCs w:val="24"/>
          <w:lang w:val="sq-AL"/>
        </w:rPr>
        <w:t>ne</w:t>
      </w:r>
      <w:r w:rsidR="00A7720A">
        <w:rPr>
          <w:rFonts w:ascii="Times New Roman" w:hAnsi="Times New Roman"/>
          <w:sz w:val="24"/>
          <w:szCs w:val="24"/>
          <w:lang w:val="sq-AL"/>
        </w:rPr>
        <w:t xml:space="preserve"> </w:t>
      </w:r>
      <w:r w:rsidR="004458AD">
        <w:rPr>
          <w:rFonts w:ascii="Times New Roman" w:hAnsi="Times New Roman"/>
          <w:sz w:val="24"/>
          <w:szCs w:val="24"/>
          <w:lang w:val="sq-AL"/>
        </w:rPr>
        <w:t xml:space="preserve">territorin </w:t>
      </w:r>
      <w:r>
        <w:rPr>
          <w:rFonts w:ascii="Times New Roman" w:hAnsi="Times New Roman"/>
          <w:sz w:val="24"/>
          <w:szCs w:val="24"/>
          <w:lang w:val="sq-AL"/>
        </w:rPr>
        <w:t xml:space="preserve">e Republikes se Shqiperise </w:t>
      </w:r>
      <w:r w:rsidR="00A7720A">
        <w:rPr>
          <w:rFonts w:ascii="Times New Roman" w:hAnsi="Times New Roman"/>
          <w:sz w:val="24"/>
          <w:szCs w:val="24"/>
          <w:lang w:val="sq-AL"/>
        </w:rPr>
        <w:t>si dhe ate global</w:t>
      </w:r>
      <w:r>
        <w:rPr>
          <w:rFonts w:ascii="Times New Roman" w:hAnsi="Times New Roman"/>
          <w:sz w:val="24"/>
          <w:szCs w:val="24"/>
          <w:lang w:val="sq-AL"/>
        </w:rPr>
        <w:t>.</w:t>
      </w:r>
    </w:p>
    <w:p w:rsidR="00FD3CD9" w:rsidRPr="00273255" w:rsidRDefault="00FD3CD9" w:rsidP="00273255">
      <w:pPr>
        <w:spacing w:line="276" w:lineRule="auto"/>
        <w:jc w:val="both"/>
        <w:rPr>
          <w:rFonts w:ascii="Times New Roman" w:eastAsiaTheme="majorEastAsia" w:hAnsi="Times New Roman"/>
          <w:sz w:val="24"/>
          <w:szCs w:val="24"/>
          <w:lang w:val="sq-AL"/>
        </w:rPr>
      </w:pPr>
      <w:r w:rsidRPr="00273255">
        <w:rPr>
          <w:rFonts w:ascii="Times New Roman" w:eastAsiaTheme="majorEastAsia" w:hAnsi="Times New Roman"/>
          <w:sz w:val="24"/>
          <w:szCs w:val="24"/>
          <w:lang w:val="sq-AL"/>
        </w:rPr>
        <w:t>Kjo ndërhyrje lidhet me objektivin e qeverisë shqiptare për të reduktuar maksimalisht sas</w:t>
      </w:r>
      <w:r w:rsidR="00A7720A">
        <w:rPr>
          <w:rFonts w:ascii="Times New Roman" w:eastAsiaTheme="majorEastAsia" w:hAnsi="Times New Roman"/>
          <w:sz w:val="24"/>
          <w:szCs w:val="24"/>
          <w:lang w:val="sq-AL"/>
        </w:rPr>
        <w:t>inë e mbetjeve të prodhuara</w:t>
      </w:r>
      <w:r w:rsidR="004458AD">
        <w:rPr>
          <w:rFonts w:ascii="Times New Roman" w:eastAsiaTheme="majorEastAsia" w:hAnsi="Times New Roman"/>
          <w:sz w:val="24"/>
          <w:szCs w:val="24"/>
          <w:lang w:val="sq-AL"/>
        </w:rPr>
        <w:t>, te percaktuar ne Draft Strategjine e Menaxhimit te integruar te mbetjeve.</w:t>
      </w:r>
      <w:r w:rsidRPr="00273255">
        <w:rPr>
          <w:rFonts w:ascii="Times New Roman" w:eastAsiaTheme="majorEastAsia" w:hAnsi="Times New Roman"/>
          <w:sz w:val="24"/>
          <w:szCs w:val="24"/>
          <w:lang w:val="sq-AL"/>
        </w:rPr>
        <w:t xml:space="preserve"> </w:t>
      </w:r>
    </w:p>
    <w:p w:rsidR="004458AD" w:rsidRPr="009A5E80" w:rsidRDefault="00A7720A" w:rsidP="004458AD">
      <w:pPr>
        <w:pStyle w:val="NormalWeb"/>
        <w:shd w:val="clear" w:color="auto" w:fill="FFFFFF"/>
        <w:spacing w:before="0" w:beforeAutospacing="0" w:after="0" w:afterAutospacing="0"/>
        <w:jc w:val="both"/>
        <w:rPr>
          <w:lang w:val="sq-AL"/>
        </w:rPr>
      </w:pPr>
      <w:r>
        <w:rPr>
          <w:color w:val="000000"/>
          <w:lang w:val="sq-AL"/>
        </w:rPr>
        <w:t>Deri me sot qeveria Shqiptare ka nderhyre ne kuadrin ligjor ne fushen e m</w:t>
      </w:r>
      <w:r w:rsidR="00FD3CD9">
        <w:rPr>
          <w:color w:val="000000"/>
          <w:lang w:val="sq-AL"/>
        </w:rPr>
        <w:t xml:space="preserve">enaxhimit te mbetjeve, </w:t>
      </w:r>
      <w:r w:rsidR="004458AD">
        <w:rPr>
          <w:color w:val="000000"/>
          <w:lang w:val="sq-AL"/>
        </w:rPr>
        <w:t xml:space="preserve">me anen e </w:t>
      </w:r>
      <w:r w:rsidR="004458AD">
        <w:rPr>
          <w:rFonts w:eastAsiaTheme="minorHAnsi"/>
          <w:lang w:val="sq-AL"/>
        </w:rPr>
        <w:t>Ligjit nr. 10463, ‘</w:t>
      </w:r>
      <w:r w:rsidR="004458AD" w:rsidRPr="003B32BA">
        <w:rPr>
          <w:lang w:val="sq-AL"/>
        </w:rPr>
        <w:t>Për menaxhimin e integruar të mbetjeve’</w:t>
      </w:r>
      <w:r w:rsidR="004458AD">
        <w:rPr>
          <w:lang w:val="sq-AL"/>
        </w:rPr>
        <w:t xml:space="preserve">, </w:t>
      </w:r>
      <w:r w:rsidR="004458AD">
        <w:rPr>
          <w:rFonts w:eastAsiaTheme="minorHAnsi"/>
          <w:lang w:val="sq-AL"/>
        </w:rPr>
        <w:t xml:space="preserve">date 22.9.2011. Qellimi i ketij ligji eshte </w:t>
      </w:r>
      <w:r w:rsidR="004458AD" w:rsidRPr="009A5E80">
        <w:rPr>
          <w:lang w:val="sq-AL"/>
        </w:rPr>
        <w:t>të mbrojë mjedisin e shëndetin e njeriut dhe të sigurojë menaxhimin e duhur mjedisor të mbetjeve</w:t>
      </w:r>
      <w:r w:rsidR="004458AD">
        <w:rPr>
          <w:lang w:val="sq-AL"/>
        </w:rPr>
        <w:t xml:space="preserve">. </w:t>
      </w:r>
    </w:p>
    <w:p w:rsidR="004458AD" w:rsidRDefault="004458AD" w:rsidP="004458AD">
      <w:pPr>
        <w:pStyle w:val="ALB-Lawparagraph"/>
        <w:tabs>
          <w:tab w:val="clear" w:pos="397"/>
        </w:tabs>
        <w:spacing w:after="0" w:line="240" w:lineRule="auto"/>
        <w:rPr>
          <w:bCs/>
          <w:szCs w:val="24"/>
          <w:lang w:val="da-DK"/>
        </w:rPr>
      </w:pPr>
      <w:r>
        <w:rPr>
          <w:rFonts w:eastAsiaTheme="minorHAnsi"/>
          <w:szCs w:val="24"/>
          <w:lang w:val="sq-AL"/>
        </w:rPr>
        <w:t xml:space="preserve">Ky </w:t>
      </w:r>
      <w:r w:rsidRPr="006060AE">
        <w:rPr>
          <w:rFonts w:eastAsiaTheme="minorHAnsi"/>
          <w:szCs w:val="24"/>
          <w:lang w:val="sq-AL"/>
        </w:rPr>
        <w:t xml:space="preserve">ligj </w:t>
      </w:r>
      <w:r>
        <w:rPr>
          <w:rFonts w:eastAsiaTheme="minorHAnsi"/>
          <w:szCs w:val="24"/>
          <w:lang w:val="sq-AL"/>
        </w:rPr>
        <w:t>ka</w:t>
      </w:r>
      <w:r w:rsidRPr="006060AE">
        <w:rPr>
          <w:rFonts w:eastAsiaTheme="minorHAnsi"/>
          <w:szCs w:val="24"/>
          <w:lang w:val="sq-AL"/>
        </w:rPr>
        <w:t xml:space="preserve"> transpozuar </w:t>
      </w:r>
      <w:r>
        <w:rPr>
          <w:rFonts w:eastAsiaTheme="minorHAnsi"/>
          <w:szCs w:val="24"/>
          <w:lang w:val="sq-AL"/>
        </w:rPr>
        <w:t xml:space="preserve">ne nje mase te konsiderueshme </w:t>
      </w:r>
      <w:r w:rsidRPr="006060AE">
        <w:rPr>
          <w:szCs w:val="24"/>
          <w:lang w:val="da-DK"/>
        </w:rPr>
        <w:t>Direktivë</w:t>
      </w:r>
      <w:r>
        <w:rPr>
          <w:szCs w:val="24"/>
          <w:lang w:val="da-DK"/>
        </w:rPr>
        <w:t>n</w:t>
      </w:r>
      <w:r w:rsidRPr="006060AE">
        <w:rPr>
          <w:szCs w:val="24"/>
          <w:lang w:val="da-DK"/>
        </w:rPr>
        <w:t xml:space="preserve"> </w:t>
      </w:r>
      <w:r w:rsidRPr="006060AE">
        <w:rPr>
          <w:bCs/>
          <w:szCs w:val="24"/>
          <w:lang w:val="da-DK"/>
        </w:rPr>
        <w:t xml:space="preserve">2008/98/KE të Parlamentit Europian dhe Këshillit, datë 19 nëntor 2008 </w:t>
      </w:r>
      <w:r w:rsidRPr="006060AE">
        <w:rPr>
          <w:szCs w:val="24"/>
          <w:lang w:val="da-DK"/>
        </w:rPr>
        <w:t>“</w:t>
      </w:r>
      <w:r w:rsidRPr="006060AE">
        <w:rPr>
          <w:bCs/>
          <w:szCs w:val="24"/>
          <w:lang w:val="da-DK"/>
        </w:rPr>
        <w:t>Mbi mbetjet”</w:t>
      </w:r>
      <w:r>
        <w:rPr>
          <w:bCs/>
          <w:szCs w:val="24"/>
          <w:lang w:val="da-DK"/>
        </w:rPr>
        <w:t xml:space="preserve">. </w:t>
      </w:r>
    </w:p>
    <w:p w:rsidR="004458AD" w:rsidRPr="003B32BA" w:rsidRDefault="004458AD" w:rsidP="004458AD">
      <w:pPr>
        <w:pStyle w:val="NormalWeb"/>
        <w:spacing w:before="0" w:beforeAutospacing="0" w:after="0" w:afterAutospacing="0"/>
        <w:jc w:val="both"/>
        <w:rPr>
          <w:color w:val="000000"/>
          <w:lang w:val="sq-AL"/>
        </w:rPr>
      </w:pPr>
      <w:r>
        <w:rPr>
          <w:lang w:val="sq-AL"/>
        </w:rPr>
        <w:t xml:space="preserve">Dy vite pas miratimit dhe hyrjes ne fuqi te ligjit per menaxhimin e integruar te mbetjeve, qeveria shqiptare nderhyri </w:t>
      </w:r>
      <w:r w:rsidR="00AB3955">
        <w:rPr>
          <w:lang w:val="sq-AL"/>
        </w:rPr>
        <w:t xml:space="preserve">serish </w:t>
      </w:r>
      <w:r w:rsidRPr="00317FC7">
        <w:rPr>
          <w:color w:val="000000"/>
          <w:lang w:val="sq-AL"/>
        </w:rPr>
        <w:t>duke ndaluar importi</w:t>
      </w:r>
      <w:r>
        <w:rPr>
          <w:color w:val="000000"/>
          <w:lang w:val="sq-AL"/>
        </w:rPr>
        <w:t>n</w:t>
      </w:r>
      <w:r w:rsidRPr="00317FC7">
        <w:rPr>
          <w:color w:val="000000"/>
          <w:lang w:val="sq-AL"/>
        </w:rPr>
        <w:t xml:space="preserve"> </w:t>
      </w:r>
      <w:r w:rsidRPr="00317FC7">
        <w:rPr>
          <w:lang w:val="sq-AL" w:eastAsia="ar-SA"/>
        </w:rPr>
        <w:t>në Republikën e Shqipërisë</w:t>
      </w:r>
      <w:r w:rsidRPr="00317FC7">
        <w:rPr>
          <w:lang w:val="sq-AL"/>
        </w:rPr>
        <w:t xml:space="preserve"> </w:t>
      </w:r>
      <w:r>
        <w:rPr>
          <w:lang w:val="sq-AL"/>
        </w:rPr>
        <w:t>t</w:t>
      </w:r>
      <w:r w:rsidRPr="00317FC7">
        <w:rPr>
          <w:lang w:val="sq-AL"/>
        </w:rPr>
        <w:t>e</w:t>
      </w:r>
      <w:r w:rsidRPr="00317FC7">
        <w:rPr>
          <w:color w:val="000000"/>
          <w:lang w:val="sq-AL"/>
        </w:rPr>
        <w:t xml:space="preserve"> mbetjeve të </w:t>
      </w:r>
      <w:r w:rsidRPr="00317FC7">
        <w:rPr>
          <w:lang w:val="sq-AL" w:eastAsia="ar-SA"/>
        </w:rPr>
        <w:t>rrezikshme dhe jo të rrezikshme</w:t>
      </w:r>
      <w:r>
        <w:rPr>
          <w:lang w:val="sq-AL" w:eastAsia="ar-SA"/>
        </w:rPr>
        <w:t xml:space="preserve">, me ane te ligjit nr. </w:t>
      </w:r>
      <w:r w:rsidRPr="00317FC7">
        <w:rPr>
          <w:lang w:val="sq-AL" w:eastAsia="ar-SA"/>
        </w:rPr>
        <w:t>156/2013</w:t>
      </w:r>
      <w:r>
        <w:rPr>
          <w:lang w:val="sq-AL" w:eastAsia="ar-SA"/>
        </w:rPr>
        <w:t xml:space="preserve">, </w:t>
      </w:r>
      <w:r w:rsidRPr="003B32BA">
        <w:rPr>
          <w:lang w:val="sq-AL"/>
        </w:rPr>
        <w:t>“P</w:t>
      </w:r>
      <w:r>
        <w:rPr>
          <w:lang w:val="sq-AL"/>
        </w:rPr>
        <w:t>ër disa ndryshime në Ligjin nr.10</w:t>
      </w:r>
      <w:r w:rsidRPr="003B32BA">
        <w:rPr>
          <w:lang w:val="sq-AL"/>
        </w:rPr>
        <w:t xml:space="preserve">463, datë 22.09.2011 ‘Për menaxhimin e integruar të </w:t>
      </w:r>
      <w:r w:rsidRPr="003B32BA">
        <w:rPr>
          <w:color w:val="000000"/>
          <w:lang w:val="sq-AL"/>
        </w:rPr>
        <w:t xml:space="preserve">mbetjeve’, me qellim parandalimin dhe minimizimin e mbetjeve, si dhe pakësimin e ndikimeve negative nga krijimi dhe menaxhimi i mbetjeve te importuara. </w:t>
      </w:r>
    </w:p>
    <w:p w:rsidR="004458AD" w:rsidRDefault="004458AD" w:rsidP="004458AD">
      <w:pPr>
        <w:pStyle w:val="NormalWeb"/>
        <w:shd w:val="clear" w:color="auto" w:fill="FFFFFF"/>
        <w:spacing w:before="0" w:beforeAutospacing="0" w:after="390" w:afterAutospacing="0"/>
        <w:jc w:val="both"/>
        <w:rPr>
          <w:color w:val="000000"/>
          <w:lang w:val="sq-AL" w:eastAsia="en-US"/>
        </w:rPr>
      </w:pPr>
      <w:r>
        <w:rPr>
          <w:color w:val="000000"/>
          <w:lang w:val="sq-AL"/>
        </w:rPr>
        <w:t xml:space="preserve">Kjo nderhyrje ligjore nuk pati rezultatet e deshiruara ne reduktimin e mbetjeve ne </w:t>
      </w:r>
      <w:r w:rsidRPr="003B32BA">
        <w:rPr>
          <w:color w:val="000000"/>
          <w:lang w:val="sq-AL"/>
        </w:rPr>
        <w:t>territorin e Republikes se Shqiperise</w:t>
      </w:r>
      <w:r>
        <w:rPr>
          <w:color w:val="000000"/>
          <w:lang w:val="sq-AL"/>
        </w:rPr>
        <w:t xml:space="preserve"> dhe u pasua nga</w:t>
      </w:r>
      <w:r w:rsidRPr="003B32BA">
        <w:rPr>
          <w:color w:val="000000"/>
          <w:lang w:val="sq-AL"/>
        </w:rPr>
        <w:t xml:space="preserve"> VKM nr. 232, datë 26.4.2018 “Për disa ndryshime dhe shtesa në Vendimin nr. 177, datë 6.3.2012, të Këshillit të Ministrave “Për ambalazhet dhe mbetjet e tyre”</w:t>
      </w:r>
      <w:r>
        <w:rPr>
          <w:color w:val="000000"/>
          <w:lang w:val="sq-AL"/>
        </w:rPr>
        <w:t>.</w:t>
      </w:r>
    </w:p>
    <w:p w:rsidR="00BB7CBB" w:rsidRDefault="00BB7CBB" w:rsidP="00BB7CBB">
      <w:pPr>
        <w:pStyle w:val="Heading1"/>
        <w:spacing w:line="276" w:lineRule="auto"/>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p>
    <w:p w:rsidR="00BB7CBB" w:rsidRPr="009C75E3" w:rsidRDefault="00BB7CBB" w:rsidP="00BB7CBB">
      <w:pPr>
        <w:pStyle w:val="ListParagraph"/>
        <w:numPr>
          <w:ilvl w:val="0"/>
          <w:numId w:val="5"/>
        </w:numPr>
        <w:spacing w:after="0" w:line="276" w:lineRule="auto"/>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p>
    <w:p w:rsidR="00BB7CBB" w:rsidRPr="009C75E3" w:rsidRDefault="00BB7CBB" w:rsidP="00BB7CBB">
      <w:pPr>
        <w:pStyle w:val="ListParagraph"/>
        <w:numPr>
          <w:ilvl w:val="0"/>
          <w:numId w:val="5"/>
        </w:numPr>
        <w:spacing w:after="0" w:line="276" w:lineRule="auto"/>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p>
    <w:p w:rsidR="00FD3CD9" w:rsidRDefault="00AC68A7" w:rsidP="00FD3CD9">
      <w:pPr>
        <w:pStyle w:val="NoSpacing"/>
        <w:spacing w:line="276" w:lineRule="auto"/>
        <w:jc w:val="both"/>
        <w:rPr>
          <w:rFonts w:ascii="Times New Roman" w:hAnsi="Times New Roman"/>
          <w:sz w:val="28"/>
          <w:szCs w:val="28"/>
          <w:lang w:val="sq-AL"/>
        </w:rPr>
      </w:pPr>
      <w:r>
        <w:rPr>
          <w:rFonts w:ascii="Times New Roman" w:hAnsi="Times New Roman"/>
          <w:color w:val="000000"/>
          <w:sz w:val="24"/>
          <w:szCs w:val="24"/>
          <w:lang w:val="sq-AL"/>
        </w:rPr>
        <w:t>Bazuar ne</w:t>
      </w:r>
      <w:r w:rsidR="00FD3CD9">
        <w:rPr>
          <w:rFonts w:ascii="Times New Roman" w:hAnsi="Times New Roman"/>
          <w:color w:val="000000"/>
          <w:sz w:val="24"/>
          <w:szCs w:val="24"/>
          <w:lang w:val="sq-AL"/>
        </w:rPr>
        <w:t xml:space="preserve"> pro</w:t>
      </w:r>
      <w:r w:rsidR="004E7B10">
        <w:rPr>
          <w:rFonts w:ascii="Times New Roman" w:hAnsi="Times New Roman"/>
          <w:color w:val="000000"/>
          <w:sz w:val="24"/>
          <w:szCs w:val="24"/>
          <w:lang w:val="sq-AL"/>
        </w:rPr>
        <w:t xml:space="preserve">blemet </w:t>
      </w:r>
      <w:r w:rsidR="00FD3CD9">
        <w:rPr>
          <w:rFonts w:ascii="Times New Roman" w:hAnsi="Times New Roman"/>
          <w:color w:val="000000"/>
          <w:sz w:val="24"/>
          <w:szCs w:val="24"/>
          <w:lang w:val="sq-AL"/>
        </w:rPr>
        <w:t>e identifikuara se:</w:t>
      </w:r>
      <w:r w:rsidR="00FD3CD9" w:rsidRPr="002A214D">
        <w:rPr>
          <w:rFonts w:ascii="Times New Roman" w:hAnsi="Times New Roman"/>
          <w:sz w:val="28"/>
          <w:szCs w:val="28"/>
          <w:lang w:val="sq-AL"/>
        </w:rPr>
        <w:t xml:space="preserve"> </w:t>
      </w:r>
    </w:p>
    <w:p w:rsidR="00FD3CD9" w:rsidRDefault="004E7B10" w:rsidP="00FD3CD9">
      <w:pPr>
        <w:pStyle w:val="NoSpacing"/>
        <w:numPr>
          <w:ilvl w:val="0"/>
          <w:numId w:val="11"/>
        </w:numPr>
        <w:spacing w:line="276"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Qeset plastike ne Shqiperi nuk riciklohen. Ne rang global, vetem </w:t>
      </w:r>
      <w:r w:rsidR="00FD3CD9" w:rsidRPr="00B03ECA">
        <w:rPr>
          <w:rFonts w:ascii="Times New Roman" w:hAnsi="Times New Roman"/>
          <w:color w:val="000000"/>
          <w:sz w:val="24"/>
          <w:szCs w:val="24"/>
          <w:lang w:val="sq-AL"/>
        </w:rPr>
        <w:t xml:space="preserve">një sasi shumë e vogël e </w:t>
      </w:r>
      <w:r w:rsidR="00FD3CD9">
        <w:rPr>
          <w:rFonts w:ascii="Times New Roman" w:hAnsi="Times New Roman"/>
          <w:color w:val="000000"/>
          <w:sz w:val="24"/>
          <w:szCs w:val="24"/>
          <w:lang w:val="sq-AL"/>
        </w:rPr>
        <w:t>qeseve plastike</w:t>
      </w:r>
      <w:r>
        <w:rPr>
          <w:rFonts w:ascii="Times New Roman" w:hAnsi="Times New Roman"/>
          <w:color w:val="000000"/>
          <w:sz w:val="24"/>
          <w:szCs w:val="24"/>
          <w:lang w:val="sq-AL"/>
        </w:rPr>
        <w:t xml:space="preserve"> shume-perdorimshe (rreth 5%)</w:t>
      </w:r>
      <w:r w:rsidR="00FD3CD9" w:rsidRPr="00B03ECA">
        <w:rPr>
          <w:rFonts w:ascii="Times New Roman" w:hAnsi="Times New Roman"/>
          <w:color w:val="000000"/>
          <w:sz w:val="24"/>
          <w:szCs w:val="24"/>
          <w:lang w:val="sq-AL"/>
        </w:rPr>
        <w:t xml:space="preserve">, </w:t>
      </w:r>
      <w:r>
        <w:rPr>
          <w:rFonts w:ascii="Times New Roman" w:hAnsi="Times New Roman"/>
          <w:color w:val="000000"/>
          <w:sz w:val="24"/>
          <w:szCs w:val="24"/>
          <w:lang w:val="sq-AL"/>
        </w:rPr>
        <w:t xml:space="preserve"> mund të hyjë serish në cik</w:t>
      </w:r>
      <w:r w:rsidR="00FD3CD9" w:rsidRPr="00B03ECA">
        <w:rPr>
          <w:rFonts w:ascii="Times New Roman" w:hAnsi="Times New Roman"/>
          <w:color w:val="000000"/>
          <w:sz w:val="24"/>
          <w:szCs w:val="24"/>
          <w:lang w:val="sq-AL"/>
        </w:rPr>
        <w:t>l</w:t>
      </w:r>
      <w:r>
        <w:rPr>
          <w:rFonts w:ascii="Times New Roman" w:hAnsi="Times New Roman"/>
          <w:color w:val="000000"/>
          <w:sz w:val="24"/>
          <w:szCs w:val="24"/>
          <w:lang w:val="sq-AL"/>
        </w:rPr>
        <w:t xml:space="preserve">in e </w:t>
      </w:r>
      <w:r w:rsidR="00FD3CD9" w:rsidRPr="00B03ECA">
        <w:rPr>
          <w:rFonts w:ascii="Times New Roman" w:hAnsi="Times New Roman"/>
          <w:color w:val="000000"/>
          <w:sz w:val="24"/>
          <w:szCs w:val="24"/>
          <w:lang w:val="sq-AL"/>
        </w:rPr>
        <w:t>ricikl</w:t>
      </w:r>
      <w:r>
        <w:rPr>
          <w:rFonts w:ascii="Times New Roman" w:hAnsi="Times New Roman"/>
          <w:color w:val="000000"/>
          <w:sz w:val="24"/>
          <w:szCs w:val="24"/>
          <w:lang w:val="sq-AL"/>
        </w:rPr>
        <w:t xml:space="preserve">imit. </w:t>
      </w:r>
    </w:p>
    <w:p w:rsidR="00FD3CD9" w:rsidRPr="00B03ECA" w:rsidRDefault="004E7B10" w:rsidP="00FD3CD9">
      <w:pPr>
        <w:pStyle w:val="NoSpacing"/>
        <w:numPr>
          <w:ilvl w:val="0"/>
          <w:numId w:val="11"/>
        </w:numPr>
        <w:spacing w:line="276" w:lineRule="auto"/>
        <w:jc w:val="both"/>
        <w:rPr>
          <w:rFonts w:ascii="Times New Roman" w:hAnsi="Times New Roman"/>
          <w:color w:val="000000"/>
          <w:sz w:val="24"/>
          <w:szCs w:val="24"/>
          <w:lang w:val="sq-AL"/>
        </w:rPr>
      </w:pPr>
      <w:r>
        <w:rPr>
          <w:rFonts w:ascii="Times New Roman" w:hAnsi="Times New Roman"/>
          <w:color w:val="000000"/>
          <w:sz w:val="24"/>
          <w:szCs w:val="24"/>
          <w:lang w:val="sq-AL"/>
        </w:rPr>
        <w:t>P</w:t>
      </w:r>
      <w:r w:rsidR="00FD3CD9" w:rsidRPr="00B03ECA">
        <w:rPr>
          <w:rFonts w:ascii="Times New Roman" w:hAnsi="Times New Roman"/>
          <w:color w:val="000000"/>
          <w:sz w:val="24"/>
          <w:szCs w:val="24"/>
          <w:lang w:val="sq-AL"/>
        </w:rPr>
        <w:t xml:space="preserve">as përdorimit të tyre të pare, </w:t>
      </w:r>
      <w:r>
        <w:rPr>
          <w:rFonts w:ascii="Times New Roman" w:hAnsi="Times New Roman"/>
          <w:color w:val="000000"/>
          <w:sz w:val="24"/>
          <w:szCs w:val="24"/>
          <w:lang w:val="sq-AL"/>
        </w:rPr>
        <w:t>qeset plastike</w:t>
      </w:r>
      <w:r w:rsidR="00FD3CD9" w:rsidRPr="00B03ECA">
        <w:rPr>
          <w:rFonts w:ascii="Times New Roman" w:hAnsi="Times New Roman"/>
          <w:color w:val="000000"/>
          <w:sz w:val="24"/>
          <w:szCs w:val="24"/>
          <w:lang w:val="sq-AL"/>
        </w:rPr>
        <w:t xml:space="preserve"> hidhen si mbeturina </w:t>
      </w:r>
      <w:r>
        <w:rPr>
          <w:rFonts w:ascii="Times New Roman" w:hAnsi="Times New Roman"/>
          <w:color w:val="000000"/>
          <w:sz w:val="24"/>
          <w:szCs w:val="24"/>
          <w:lang w:val="sq-AL"/>
        </w:rPr>
        <w:t>dhe ne rastin me te mire ato m</w:t>
      </w:r>
      <w:r w:rsidR="00FD3CD9" w:rsidRPr="00B03ECA">
        <w:rPr>
          <w:rFonts w:ascii="Times New Roman" w:hAnsi="Times New Roman"/>
          <w:color w:val="000000"/>
          <w:sz w:val="24"/>
          <w:szCs w:val="24"/>
          <w:lang w:val="sq-AL"/>
        </w:rPr>
        <w:t>und të përdoren për të transportuar mbetjet familjare drejt kontenierëve, në pikat e grumbullimit kolektiv të mbeturinave në cdo lagje</w:t>
      </w:r>
      <w:r>
        <w:rPr>
          <w:rFonts w:ascii="Times New Roman" w:hAnsi="Times New Roman"/>
          <w:color w:val="000000"/>
          <w:sz w:val="24"/>
          <w:szCs w:val="24"/>
          <w:lang w:val="sq-AL"/>
        </w:rPr>
        <w:t>,</w:t>
      </w:r>
      <w:r w:rsidR="00FD3CD9" w:rsidRPr="00B03ECA">
        <w:rPr>
          <w:rFonts w:ascii="Times New Roman" w:hAnsi="Times New Roman"/>
          <w:color w:val="000000"/>
          <w:sz w:val="24"/>
          <w:szCs w:val="24"/>
          <w:lang w:val="sq-AL"/>
        </w:rPr>
        <w:t xml:space="preserve"> duke rritur </w:t>
      </w:r>
      <w:r>
        <w:rPr>
          <w:rFonts w:ascii="Times New Roman" w:hAnsi="Times New Roman"/>
          <w:color w:val="000000"/>
          <w:sz w:val="24"/>
          <w:szCs w:val="24"/>
          <w:lang w:val="sq-AL"/>
        </w:rPr>
        <w:t xml:space="preserve">ne kete menyre </w:t>
      </w:r>
      <w:r w:rsidR="00FD3CD9" w:rsidRPr="00B03ECA">
        <w:rPr>
          <w:rFonts w:ascii="Times New Roman" w:hAnsi="Times New Roman"/>
          <w:color w:val="000000"/>
          <w:sz w:val="24"/>
          <w:szCs w:val="24"/>
          <w:lang w:val="sq-AL"/>
        </w:rPr>
        <w:t xml:space="preserve">sasine e mbetjeve urbane e si rrjedhoje </w:t>
      </w:r>
      <w:r>
        <w:rPr>
          <w:rFonts w:ascii="Times New Roman" w:hAnsi="Times New Roman"/>
          <w:color w:val="000000"/>
          <w:sz w:val="24"/>
          <w:szCs w:val="24"/>
          <w:lang w:val="sq-AL"/>
        </w:rPr>
        <w:t xml:space="preserve">edhe </w:t>
      </w:r>
      <w:r w:rsidR="00FD3CD9" w:rsidRPr="00B03ECA">
        <w:rPr>
          <w:rFonts w:ascii="Times New Roman" w:hAnsi="Times New Roman"/>
          <w:color w:val="000000"/>
          <w:sz w:val="24"/>
          <w:szCs w:val="24"/>
          <w:lang w:val="sq-AL"/>
        </w:rPr>
        <w:t>koston per menaxhimin e tyre</w:t>
      </w:r>
      <w:r w:rsidRPr="00B03ECA">
        <w:rPr>
          <w:rFonts w:ascii="Times New Roman" w:hAnsi="Times New Roman"/>
          <w:color w:val="000000"/>
          <w:sz w:val="24"/>
          <w:szCs w:val="24"/>
          <w:lang w:val="sq-AL"/>
        </w:rPr>
        <w:t>.</w:t>
      </w:r>
    </w:p>
    <w:p w:rsidR="00FD3CD9" w:rsidRPr="007E5101" w:rsidRDefault="007E5101" w:rsidP="00FD3CD9">
      <w:pPr>
        <w:pStyle w:val="NoSpacing"/>
        <w:numPr>
          <w:ilvl w:val="0"/>
          <w:numId w:val="11"/>
        </w:numPr>
        <w:spacing w:line="276" w:lineRule="auto"/>
        <w:jc w:val="both"/>
        <w:rPr>
          <w:rFonts w:ascii="Times New Roman" w:hAnsi="Times New Roman"/>
          <w:color w:val="000000"/>
          <w:sz w:val="24"/>
          <w:szCs w:val="24"/>
          <w:lang w:val="sq-AL"/>
        </w:rPr>
      </w:pPr>
      <w:r>
        <w:rPr>
          <w:rFonts w:ascii="Times New Roman" w:hAnsi="Times New Roman"/>
          <w:sz w:val="24"/>
          <w:szCs w:val="24"/>
          <w:lang w:val="sq-AL"/>
        </w:rPr>
        <w:t>P</w:t>
      </w:r>
      <w:r w:rsidR="00FD3CD9">
        <w:rPr>
          <w:rFonts w:ascii="Times New Roman" w:hAnsi="Times New Roman"/>
          <w:sz w:val="24"/>
          <w:szCs w:val="24"/>
          <w:lang w:val="sq-AL"/>
        </w:rPr>
        <w:t>er</w:t>
      </w:r>
      <w:r w:rsidR="00FD3CD9" w:rsidRPr="00B03ECA">
        <w:rPr>
          <w:rFonts w:ascii="Times New Roman" w:hAnsi="Times New Roman"/>
          <w:sz w:val="24"/>
          <w:szCs w:val="24"/>
          <w:lang w:val="sq-AL"/>
        </w:rPr>
        <w:t xml:space="preserve"> shkak te depozitimit jo te pershtatshem te </w:t>
      </w:r>
      <w:r>
        <w:rPr>
          <w:rFonts w:ascii="Times New Roman" w:hAnsi="Times New Roman"/>
          <w:sz w:val="24"/>
          <w:szCs w:val="24"/>
          <w:lang w:val="sq-AL"/>
        </w:rPr>
        <w:t>tyre</w:t>
      </w:r>
      <w:r w:rsidR="00FD3CD9" w:rsidRPr="00B03ECA">
        <w:rPr>
          <w:rFonts w:ascii="Times New Roman" w:hAnsi="Times New Roman"/>
          <w:sz w:val="24"/>
          <w:szCs w:val="24"/>
          <w:lang w:val="sq-AL"/>
        </w:rPr>
        <w:t xml:space="preserve"> ato mund te perhapen lehtesisht ne mjediset tokesore dhe ato te ujrave te embla dhe detare, duke u kthyer ne rrezik</w:t>
      </w:r>
      <w:r>
        <w:rPr>
          <w:rFonts w:ascii="Times New Roman" w:hAnsi="Times New Roman"/>
          <w:sz w:val="24"/>
          <w:szCs w:val="24"/>
          <w:lang w:val="sq-AL"/>
        </w:rPr>
        <w:t xml:space="preserve"> per gjallesat dhe njerezit. Ato mund te</w:t>
      </w:r>
      <w:r w:rsidR="00FD3CD9" w:rsidRPr="00B03ECA">
        <w:rPr>
          <w:rFonts w:ascii="Times New Roman" w:hAnsi="Times New Roman"/>
          <w:sz w:val="24"/>
          <w:szCs w:val="24"/>
          <w:lang w:val="sq-AL"/>
        </w:rPr>
        <w:t xml:space="preserve"> kthehen ne mikroplastike te demshme dhe futen ne zinxhirin ushqimor.</w:t>
      </w:r>
    </w:p>
    <w:p w:rsidR="007E5101" w:rsidRPr="00B03ECA" w:rsidRDefault="007E5101" w:rsidP="00FD3CD9">
      <w:pPr>
        <w:pStyle w:val="NoSpacing"/>
        <w:numPr>
          <w:ilvl w:val="0"/>
          <w:numId w:val="11"/>
        </w:numPr>
        <w:spacing w:line="276" w:lineRule="auto"/>
        <w:jc w:val="both"/>
        <w:rPr>
          <w:rFonts w:ascii="Times New Roman" w:hAnsi="Times New Roman"/>
          <w:color w:val="000000"/>
          <w:sz w:val="24"/>
          <w:szCs w:val="24"/>
          <w:lang w:val="sq-AL"/>
        </w:rPr>
      </w:pPr>
      <w:r w:rsidRPr="001062B3">
        <w:rPr>
          <w:rFonts w:ascii="Times New Roman" w:hAnsi="Times New Roman"/>
          <w:sz w:val="24"/>
          <w:szCs w:val="24"/>
          <w:lang w:val="sq-AL"/>
        </w:rPr>
        <w:t xml:space="preserve">Ne nje kohe kur skarciteti i burimeve natyrore eshte bere nje problem global, parimet e zhvillimit te qendrueshem jane nje </w:t>
      </w:r>
      <w:r>
        <w:rPr>
          <w:rFonts w:ascii="Times New Roman" w:hAnsi="Times New Roman"/>
          <w:sz w:val="24"/>
          <w:szCs w:val="24"/>
          <w:lang w:val="sq-AL"/>
        </w:rPr>
        <w:t>domosdoshmeri</w:t>
      </w:r>
      <w:r w:rsidRPr="001062B3">
        <w:rPr>
          <w:rFonts w:ascii="Times New Roman" w:hAnsi="Times New Roman"/>
          <w:sz w:val="24"/>
          <w:szCs w:val="24"/>
          <w:lang w:val="sq-AL"/>
        </w:rPr>
        <w:t xml:space="preserve"> ne rritje. Burimet e lendeve te para per prodhimin e qeseve plastike derivojne nga nafta dhe gazi natyror</w:t>
      </w:r>
      <w:r>
        <w:rPr>
          <w:rFonts w:ascii="Times New Roman" w:hAnsi="Times New Roman"/>
          <w:sz w:val="24"/>
          <w:szCs w:val="24"/>
          <w:lang w:val="sq-AL"/>
        </w:rPr>
        <w:t>. 4% e totalit te karburantit dhe gazit natyror, perdoret si lende e pare per prodhimin e qeseve plastike dhe po kaq nevojiten si energji per prodhimin e tyre. P</w:t>
      </w:r>
      <w:r w:rsidRPr="001062B3">
        <w:rPr>
          <w:rFonts w:ascii="Times New Roman" w:hAnsi="Times New Roman"/>
          <w:sz w:val="24"/>
          <w:szCs w:val="24"/>
          <w:lang w:val="sq-AL"/>
        </w:rPr>
        <w:t xml:space="preserve">ergjate </w:t>
      </w:r>
      <w:r>
        <w:rPr>
          <w:rFonts w:ascii="Times New Roman" w:hAnsi="Times New Roman"/>
          <w:sz w:val="24"/>
          <w:szCs w:val="24"/>
          <w:lang w:val="sq-AL"/>
        </w:rPr>
        <w:t xml:space="preserve">proceseve te </w:t>
      </w:r>
      <w:r w:rsidRPr="001062B3">
        <w:rPr>
          <w:rFonts w:ascii="Times New Roman" w:hAnsi="Times New Roman"/>
          <w:sz w:val="24"/>
          <w:szCs w:val="24"/>
          <w:lang w:val="sq-AL"/>
        </w:rPr>
        <w:t>ekstraktimit dhe te prodhimit, emeto</w:t>
      </w:r>
      <w:r>
        <w:rPr>
          <w:rFonts w:ascii="Times New Roman" w:hAnsi="Times New Roman"/>
          <w:sz w:val="24"/>
          <w:szCs w:val="24"/>
          <w:lang w:val="sq-AL"/>
        </w:rPr>
        <w:t>hen</w:t>
      </w:r>
      <w:r w:rsidRPr="001062B3">
        <w:rPr>
          <w:rFonts w:ascii="Times New Roman" w:hAnsi="Times New Roman"/>
          <w:sz w:val="24"/>
          <w:szCs w:val="24"/>
          <w:lang w:val="sq-AL"/>
        </w:rPr>
        <w:t xml:space="preserve"> gazra serre (GHG), te cilat kane nje kontribut te larte mbi ndryshimet klimatike</w:t>
      </w:r>
      <w:r>
        <w:rPr>
          <w:rFonts w:ascii="Times New Roman" w:hAnsi="Times New Roman"/>
          <w:sz w:val="24"/>
          <w:szCs w:val="24"/>
          <w:lang w:val="sq-AL"/>
        </w:rPr>
        <w:t xml:space="preserve">. </w:t>
      </w:r>
    </w:p>
    <w:p w:rsidR="00FD3CD9" w:rsidRDefault="00FD3CD9" w:rsidP="00FD3CD9">
      <w:pPr>
        <w:shd w:val="clear" w:color="auto" w:fill="FFFFFF"/>
        <w:jc w:val="both"/>
        <w:rPr>
          <w:rFonts w:ascii="Times New Roman" w:hAnsi="Times New Roman"/>
          <w:color w:val="000000"/>
          <w:sz w:val="24"/>
          <w:szCs w:val="24"/>
          <w:lang w:val="sq-AL"/>
        </w:rPr>
      </w:pPr>
    </w:p>
    <w:p w:rsidR="00FD3CD9" w:rsidRPr="009974CA" w:rsidRDefault="00FD3CD9" w:rsidP="00FD3CD9">
      <w:pPr>
        <w:shd w:val="clear" w:color="auto" w:fill="FFFFFF"/>
        <w:jc w:val="both"/>
        <w:rPr>
          <w:rFonts w:ascii="Times New Roman" w:hAnsi="Times New Roman"/>
          <w:color w:val="000000"/>
          <w:sz w:val="24"/>
          <w:szCs w:val="24"/>
          <w:lang w:val="sq-AL"/>
        </w:rPr>
      </w:pPr>
      <w:r w:rsidRPr="009974CA">
        <w:rPr>
          <w:rFonts w:ascii="Times New Roman" w:hAnsi="Times New Roman"/>
          <w:color w:val="000000"/>
          <w:sz w:val="24"/>
          <w:szCs w:val="24"/>
          <w:lang w:val="sq-AL"/>
        </w:rPr>
        <w:t xml:space="preserve">Objektivat dhe efektet e synuara </w:t>
      </w:r>
      <w:r>
        <w:rPr>
          <w:rFonts w:ascii="Times New Roman" w:hAnsi="Times New Roman"/>
          <w:color w:val="000000"/>
          <w:sz w:val="24"/>
          <w:szCs w:val="24"/>
          <w:lang w:val="sq-AL"/>
        </w:rPr>
        <w:t xml:space="preserve">te politikes </w:t>
      </w:r>
      <w:r w:rsidRPr="009974CA">
        <w:rPr>
          <w:rFonts w:ascii="Times New Roman" w:hAnsi="Times New Roman"/>
          <w:color w:val="000000"/>
          <w:sz w:val="24"/>
          <w:szCs w:val="24"/>
          <w:lang w:val="sq-AL"/>
        </w:rPr>
        <w:t>jane:</w:t>
      </w:r>
    </w:p>
    <w:p w:rsidR="00497758" w:rsidRPr="009974CA" w:rsidRDefault="00497758" w:rsidP="00497758">
      <w:pPr>
        <w:shd w:val="clear" w:color="auto" w:fill="FFFFFF"/>
        <w:jc w:val="both"/>
        <w:rPr>
          <w:rFonts w:ascii="Times New Roman" w:hAnsi="Times New Roman"/>
          <w:color w:val="000000"/>
          <w:sz w:val="24"/>
          <w:szCs w:val="24"/>
          <w:lang w:val="sq-AL"/>
        </w:rPr>
      </w:pPr>
      <w:r w:rsidRPr="00497758">
        <w:rPr>
          <w:rFonts w:ascii="Times New Roman" w:hAnsi="Times New Roman"/>
          <w:color w:val="000000"/>
          <w:sz w:val="24"/>
          <w:szCs w:val="24"/>
          <w:lang w:val="sq-AL"/>
        </w:rPr>
        <w:t xml:space="preserve"> </w:t>
      </w:r>
      <w:r w:rsidRPr="009974CA">
        <w:rPr>
          <w:rFonts w:ascii="Times New Roman" w:hAnsi="Times New Roman"/>
          <w:color w:val="000000"/>
          <w:sz w:val="24"/>
          <w:szCs w:val="24"/>
          <w:lang w:val="sq-AL"/>
        </w:rPr>
        <w:t>Objektivat dhe efektet e synuara te propozimit jane:</w:t>
      </w:r>
    </w:p>
    <w:p w:rsid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Pr>
          <w:rFonts w:ascii="Times New Roman" w:hAnsi="Times New Roman"/>
          <w:color w:val="000000"/>
          <w:sz w:val="24"/>
          <w:szCs w:val="24"/>
          <w:lang w:val="sq-AL"/>
        </w:rPr>
        <w:t>Reduktimi i sasisë së mbetjeve plastike (qese plastike)  me 8% brenda vitit 2020, në zbatim të hapit të parë të hierarkisë së mbetjeve: PARANDALIMIN e ndotjes së mjedisit nga qeset plastike;</w:t>
      </w:r>
    </w:p>
    <w:p w:rsidR="00497758" w:rsidRPr="00656C43"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9974CA">
        <w:rPr>
          <w:rFonts w:ascii="Times New Roman" w:hAnsi="Times New Roman"/>
          <w:color w:val="000000"/>
          <w:sz w:val="24"/>
          <w:szCs w:val="24"/>
          <w:lang w:val="sq-AL"/>
        </w:rPr>
        <w:t>Reduktimi i kostove te menaxhimit te mbetjeve</w:t>
      </w:r>
      <w:r>
        <w:rPr>
          <w:rFonts w:ascii="Times New Roman" w:hAnsi="Times New Roman"/>
          <w:color w:val="000000"/>
          <w:sz w:val="24"/>
          <w:szCs w:val="24"/>
          <w:lang w:val="sq-AL"/>
        </w:rPr>
        <w:t xml:space="preserve"> urbane ne nivel bashkie me 9% brenda vitit 2020</w:t>
      </w:r>
      <w:r w:rsidRPr="009974CA">
        <w:rPr>
          <w:rFonts w:ascii="Times New Roman" w:hAnsi="Times New Roman"/>
          <w:color w:val="000000"/>
          <w:sz w:val="24"/>
          <w:szCs w:val="24"/>
          <w:lang w:val="sq-AL"/>
        </w:rPr>
        <w:t xml:space="preserve">, si pasoje e reduktimit te </w:t>
      </w:r>
      <w:r>
        <w:rPr>
          <w:rFonts w:ascii="Times New Roman" w:hAnsi="Times New Roman"/>
          <w:color w:val="000000"/>
          <w:sz w:val="24"/>
          <w:szCs w:val="24"/>
          <w:lang w:val="sq-AL"/>
        </w:rPr>
        <w:t xml:space="preserve">mbetjeve nga qeset plastike </w:t>
      </w:r>
      <w:r w:rsidRPr="009974CA">
        <w:rPr>
          <w:rFonts w:ascii="Times New Roman" w:hAnsi="Times New Roman"/>
          <w:color w:val="000000"/>
          <w:sz w:val="24"/>
          <w:szCs w:val="24"/>
          <w:lang w:val="sq-AL"/>
        </w:rPr>
        <w:t>te gjeneruara</w:t>
      </w:r>
      <w:r>
        <w:rPr>
          <w:rFonts w:ascii="Times New Roman" w:hAnsi="Times New Roman"/>
          <w:color w:val="000000"/>
          <w:sz w:val="24"/>
          <w:szCs w:val="24"/>
          <w:lang w:val="sq-AL"/>
        </w:rPr>
        <w:t>;</w:t>
      </w:r>
    </w:p>
    <w:p w:rsid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9974CA">
        <w:rPr>
          <w:rFonts w:ascii="Times New Roman" w:hAnsi="Times New Roman"/>
          <w:color w:val="000000"/>
          <w:sz w:val="24"/>
          <w:szCs w:val="24"/>
          <w:lang w:val="sq-AL"/>
        </w:rPr>
        <w:t>Permiresimi i cilesise se mjedisit detar</w:t>
      </w:r>
      <w:r>
        <w:rPr>
          <w:rFonts w:ascii="Times New Roman" w:hAnsi="Times New Roman"/>
          <w:color w:val="000000"/>
          <w:sz w:val="24"/>
          <w:szCs w:val="24"/>
          <w:lang w:val="sq-AL"/>
        </w:rPr>
        <w:t xml:space="preserve"> me 3% brenda vitit 2020,</w:t>
      </w:r>
      <w:r w:rsidRPr="009974CA">
        <w:rPr>
          <w:rFonts w:ascii="Times New Roman" w:hAnsi="Times New Roman"/>
          <w:color w:val="000000"/>
          <w:sz w:val="24"/>
          <w:szCs w:val="24"/>
          <w:lang w:val="sq-AL"/>
        </w:rPr>
        <w:t xml:space="preserve"> si dhe reduktimi i rreziqeve </w:t>
      </w:r>
      <w:r w:rsidRPr="000B766C">
        <w:rPr>
          <w:rFonts w:ascii="Times New Roman" w:hAnsi="Times New Roman"/>
          <w:color w:val="000000"/>
          <w:sz w:val="24"/>
          <w:szCs w:val="24"/>
          <w:lang w:val="sq-AL"/>
        </w:rPr>
        <w:t>mbi shendetin e njeriut dhe kafsheve</w:t>
      </w:r>
      <w:r>
        <w:rPr>
          <w:rFonts w:ascii="Times New Roman" w:hAnsi="Times New Roman"/>
          <w:color w:val="000000"/>
          <w:sz w:val="24"/>
          <w:szCs w:val="24"/>
          <w:lang w:val="sq-AL"/>
        </w:rPr>
        <w:t xml:space="preserve"> qe vjen si pasoje e hyrjes në det te plastikës; </w:t>
      </w:r>
    </w:p>
    <w:p w:rsidR="007E5101" w:rsidRPr="00497758" w:rsidRDefault="00497758" w:rsidP="00497758">
      <w:pPr>
        <w:numPr>
          <w:ilvl w:val="0"/>
          <w:numId w:val="1"/>
        </w:numPr>
        <w:shd w:val="clear" w:color="auto" w:fill="FFFFFF"/>
        <w:spacing w:before="100" w:beforeAutospacing="1" w:after="100" w:afterAutospacing="1"/>
        <w:rPr>
          <w:rFonts w:ascii="Times New Roman" w:hAnsi="Times New Roman"/>
          <w:color w:val="000000"/>
          <w:sz w:val="24"/>
          <w:szCs w:val="24"/>
          <w:lang w:val="sq-AL"/>
        </w:rPr>
      </w:pPr>
      <w:r w:rsidRPr="00497758">
        <w:rPr>
          <w:rFonts w:ascii="Times New Roman" w:hAnsi="Times New Roman"/>
          <w:color w:val="000000"/>
          <w:sz w:val="24"/>
          <w:szCs w:val="24"/>
          <w:lang w:val="sq-AL"/>
        </w:rPr>
        <w:t>Përmiresim te cilesise se ajrit, duke reduktuar sasinë e emetuar të gazrave CH4 dhe CO2 me 57,826 t/vit qe clirohen nga djegia e qeseve plastike.</w:t>
      </w:r>
    </w:p>
    <w:p w:rsidR="007E5101" w:rsidRDefault="007E5101" w:rsidP="004969EC">
      <w:pPr>
        <w:pStyle w:val="NoSpacing"/>
        <w:spacing w:line="276" w:lineRule="auto"/>
        <w:rPr>
          <w:rFonts w:ascii="Times New Roman" w:hAnsi="Times New Roman"/>
          <w:bCs/>
          <w:sz w:val="20"/>
          <w:lang w:val="sq-AL"/>
        </w:rPr>
      </w:pPr>
    </w:p>
    <w:p w:rsidR="00BB7CBB" w:rsidRDefault="00BB7CBB" w:rsidP="00BB7CBB">
      <w:pPr>
        <w:pStyle w:val="Heading1"/>
        <w:spacing w:line="276" w:lineRule="auto"/>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rsidR="00BB7CBB" w:rsidRPr="009C75E3" w:rsidRDefault="00BB7CBB" w:rsidP="00BB7CBB">
      <w:pPr>
        <w:pStyle w:val="ListParagraph"/>
        <w:numPr>
          <w:ilvl w:val="0"/>
          <w:numId w:val="6"/>
        </w:numPr>
        <w:spacing w:after="0" w:line="276" w:lineRule="auto"/>
        <w:jc w:val="both"/>
        <w:rPr>
          <w:rFonts w:ascii="Times New Roman" w:hAnsi="Times New Roman"/>
          <w:i/>
          <w:sz w:val="20"/>
          <w:lang w:val="sq-AL"/>
        </w:rPr>
      </w:pPr>
      <w:r w:rsidRPr="009C75E3">
        <w:rPr>
          <w:rFonts w:ascii="Times New Roman" w:hAnsi="Times New Roman"/>
          <w:i/>
          <w:sz w:val="20"/>
          <w:lang w:val="sq-AL"/>
        </w:rPr>
        <w:t xml:space="preserve">Përshkruani opsionin e status quo-së. </w:t>
      </w:r>
    </w:p>
    <w:p w:rsidR="00BB7CBB" w:rsidRPr="009C75E3" w:rsidRDefault="00BB7CBB" w:rsidP="00BB7CBB">
      <w:pPr>
        <w:pStyle w:val="ListParagraph"/>
        <w:numPr>
          <w:ilvl w:val="0"/>
          <w:numId w:val="6"/>
        </w:numPr>
        <w:spacing w:after="0" w:line="276" w:lineRule="auto"/>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p>
    <w:p w:rsidR="00BB7CBB" w:rsidRPr="009C75E3" w:rsidRDefault="00BB7CBB" w:rsidP="00BB7CBB">
      <w:pPr>
        <w:pStyle w:val="ListParagraph"/>
        <w:numPr>
          <w:ilvl w:val="0"/>
          <w:numId w:val="6"/>
        </w:numPr>
        <w:spacing w:after="0" w:line="276" w:lineRule="auto"/>
        <w:jc w:val="both"/>
        <w:rPr>
          <w:rFonts w:ascii="Times New Roman" w:hAnsi="Times New Roman"/>
          <w:i/>
          <w:sz w:val="18"/>
          <w:szCs w:val="18"/>
          <w:lang w:val="sq-AL"/>
        </w:rPr>
      </w:pPr>
      <w:r w:rsidRPr="009C75E3">
        <w:rPr>
          <w:rFonts w:ascii="Times New Roman" w:hAnsi="Times New Roman"/>
          <w:i/>
          <w:sz w:val="20"/>
          <w:lang w:val="sq-AL"/>
        </w:rPr>
        <w:t>Shpjegoni se si janë zgjedhur opsionet e renditura</w:t>
      </w:r>
      <w:r w:rsidRPr="009C75E3">
        <w:rPr>
          <w:rFonts w:ascii="Times New Roman" w:hAnsi="Times New Roman"/>
          <w:i/>
          <w:sz w:val="18"/>
          <w:szCs w:val="18"/>
          <w:lang w:val="sq-AL"/>
        </w:rPr>
        <w:t xml:space="preserve">. </w:t>
      </w:r>
    </w:p>
    <w:p w:rsidR="00FA6BCB" w:rsidRDefault="00FA6BCB" w:rsidP="00FA6BCB">
      <w:pPr>
        <w:spacing w:line="276" w:lineRule="auto"/>
        <w:jc w:val="both"/>
        <w:rPr>
          <w:rFonts w:ascii="Times New Roman" w:hAnsi="Times New Roman"/>
          <w:sz w:val="24"/>
          <w:szCs w:val="24"/>
          <w:lang w:val="sq-AL"/>
        </w:rPr>
      </w:pPr>
    </w:p>
    <w:p w:rsidR="00FA6BCB" w:rsidRPr="00FA6BCB" w:rsidRDefault="00FA6BCB" w:rsidP="00FA6BCB">
      <w:pPr>
        <w:spacing w:line="276" w:lineRule="auto"/>
        <w:jc w:val="both"/>
        <w:rPr>
          <w:rFonts w:ascii="Times New Roman" w:hAnsi="Times New Roman"/>
          <w:sz w:val="24"/>
          <w:szCs w:val="24"/>
          <w:lang w:val="sq-AL"/>
        </w:rPr>
      </w:pPr>
      <w:r w:rsidRPr="00FA6BCB">
        <w:rPr>
          <w:rFonts w:ascii="Times New Roman" w:hAnsi="Times New Roman"/>
          <w:sz w:val="24"/>
          <w:szCs w:val="24"/>
          <w:lang w:val="sq-AL"/>
        </w:rPr>
        <w:t>Opsioni 0 (</w:t>
      </w:r>
      <w:r w:rsidRPr="00FA6BCB">
        <w:rPr>
          <w:rFonts w:ascii="Times New Roman" w:hAnsi="Times New Roman"/>
          <w:i/>
          <w:sz w:val="24"/>
          <w:szCs w:val="24"/>
          <w:lang w:val="sq-AL"/>
        </w:rPr>
        <w:t>status quo)</w:t>
      </w:r>
      <w:r w:rsidRPr="00FA6BCB">
        <w:rPr>
          <w:rFonts w:ascii="Times New Roman" w:hAnsi="Times New Roman"/>
          <w:sz w:val="24"/>
          <w:szCs w:val="24"/>
          <w:lang w:val="sq-AL"/>
        </w:rPr>
        <w:t xml:space="preserve">: - Niveli baze – zbatohet legjislacioni ekzistues; </w:t>
      </w:r>
    </w:p>
    <w:p w:rsidR="00FA6BCB" w:rsidRPr="00735398" w:rsidRDefault="00FA6BCB" w:rsidP="00735398">
      <w:pPr>
        <w:pStyle w:val="NormalWeb"/>
        <w:spacing w:before="0" w:beforeAutospacing="0" w:after="0" w:afterAutospacing="0"/>
        <w:jc w:val="both"/>
        <w:rPr>
          <w:lang w:val="sq-AL"/>
        </w:rPr>
      </w:pPr>
      <w:r>
        <w:rPr>
          <w:lang w:val="sq-AL"/>
        </w:rPr>
        <w:t xml:space="preserve">Niveli baze (status quo) ka te beje gjendjen aktuale kur zbatohet legjislacioni ne fuqi Ligji 10463 i ndryshuar </w:t>
      </w:r>
      <w:r>
        <w:rPr>
          <w:rFonts w:eastAsiaTheme="minorHAnsi"/>
          <w:lang w:val="sq-AL"/>
        </w:rPr>
        <w:t>‘</w:t>
      </w:r>
      <w:r w:rsidRPr="003B32BA">
        <w:rPr>
          <w:lang w:val="sq-AL"/>
        </w:rPr>
        <w:t>Për menaxhimin e integruar të mbetjeve’</w:t>
      </w:r>
      <w:r>
        <w:rPr>
          <w:lang w:val="sq-AL"/>
        </w:rPr>
        <w:t xml:space="preserve">, dhe </w:t>
      </w:r>
      <w:r w:rsidRPr="003B32BA">
        <w:rPr>
          <w:color w:val="000000"/>
          <w:lang w:val="sq-AL"/>
        </w:rPr>
        <w:t>VKM nr. 232, datë 26.4.2018 “Për disa ndryshime dhe shtesa në Vendimin nr. 177, datë 6.3.2012, të Këshillit të Ministrave “Për ambalazhet dhe mbetjet e tyre”</w:t>
      </w:r>
      <w:r>
        <w:rPr>
          <w:color w:val="000000"/>
          <w:lang w:val="sq-AL"/>
        </w:rPr>
        <w:t xml:space="preserve">.  Me ane te ketyre akteve qeveria Shqiptare  ka hequr nga qarkullimi qeset nje-perdorimshe </w:t>
      </w:r>
      <w:r w:rsidR="00735398">
        <w:rPr>
          <w:color w:val="000000"/>
          <w:lang w:val="sq-AL"/>
        </w:rPr>
        <w:t xml:space="preserve">te cilat nuk kane </w:t>
      </w:r>
      <w:r w:rsidRPr="00735398">
        <w:rPr>
          <w:lang w:val="sq-AL"/>
        </w:rPr>
        <w:t>aditivë biodegradues me një cikël veprimi jo më pak se 36 muaj</w:t>
      </w:r>
      <w:r w:rsidR="00735398">
        <w:rPr>
          <w:lang w:val="sq-AL"/>
        </w:rPr>
        <w:t xml:space="preserve">. Nga prodhuesit kerkohet qe </w:t>
      </w:r>
      <w:r w:rsidRPr="002A22AB">
        <w:rPr>
          <w:lang w:val="sq-AL"/>
        </w:rPr>
        <w:t xml:space="preserve">prodhimi i qeseve plastike mbajtëse, me trashësinë e mureve me të madhe se 35 mikron, </w:t>
      </w:r>
      <w:r w:rsidR="00735398">
        <w:rPr>
          <w:lang w:val="sq-AL"/>
        </w:rPr>
        <w:t xml:space="preserve">te </w:t>
      </w:r>
      <w:r w:rsidRPr="002A22AB">
        <w:rPr>
          <w:lang w:val="sq-AL"/>
        </w:rPr>
        <w:t>bëhet duke përdorur jo më pak se 55% lëndë të parë të përftuar nga riciklimi, ose lëndë të parë ndihmëse alternative joplastike.</w:t>
      </w:r>
      <w:r w:rsidR="00735398">
        <w:rPr>
          <w:lang w:val="sq-AL"/>
        </w:rPr>
        <w:t xml:space="preserve"> Q</w:t>
      </w:r>
      <w:r w:rsidRPr="002A22AB">
        <w:rPr>
          <w:lang w:val="sq-AL"/>
        </w:rPr>
        <w:t xml:space="preserve">eset plastike mbajtëse, të lejuara për t’u hedhur në treg, mund të ofrohen në pikat e shitjes së mallrave apo produkteve, </w:t>
      </w:r>
      <w:r w:rsidRPr="00735398">
        <w:rPr>
          <w:lang w:val="sq-AL"/>
        </w:rPr>
        <w:t>vetëm kundrejt një pagese të posaçme të identifikuar në faturën apo kuponin tatimor.</w:t>
      </w:r>
      <w:r w:rsidR="00735398">
        <w:rPr>
          <w:lang w:val="sq-AL"/>
        </w:rPr>
        <w:t xml:space="preserve"> Eshte e ndaluar</w:t>
      </w:r>
      <w:r w:rsidRPr="00735398">
        <w:rPr>
          <w:lang w:val="sq-AL"/>
        </w:rPr>
        <w:t xml:space="preserve"> hedhja në treg apo përdorimi </w:t>
      </w:r>
      <w:r w:rsidR="00735398">
        <w:rPr>
          <w:lang w:val="sq-AL"/>
        </w:rPr>
        <w:t>i</w:t>
      </w:r>
      <w:r w:rsidRPr="00735398">
        <w:rPr>
          <w:lang w:val="sq-AL"/>
        </w:rPr>
        <w:t xml:space="preserve"> qeseve të lehta plastike mbajtëse (</w:t>
      </w:r>
      <w:r w:rsidRPr="00735398">
        <w:rPr>
          <w:noProof/>
          <w:spacing w:val="-6"/>
          <w:lang w:val="sq-AL"/>
        </w:rPr>
        <w:t xml:space="preserve">me trashësi për çdo anë më të vogël </w:t>
      </w:r>
      <w:r w:rsidRPr="00735398">
        <w:rPr>
          <w:noProof/>
          <w:spacing w:val="-5"/>
          <w:lang w:val="sq-AL"/>
        </w:rPr>
        <w:t>se 35 mikron</w:t>
      </w:r>
      <w:r w:rsidRPr="00735398">
        <w:rPr>
          <w:lang w:val="sq-AL"/>
        </w:rPr>
        <w:t>).</w:t>
      </w:r>
      <w:r w:rsidR="00FE3834">
        <w:rPr>
          <w:lang w:val="sq-AL"/>
        </w:rPr>
        <w:t xml:space="preserve"> </w:t>
      </w:r>
      <w:r w:rsidR="00EB528A">
        <w:rPr>
          <w:lang w:val="sq-AL"/>
        </w:rPr>
        <w:t>Pavaresisht ketyre ndryshimeve ligjore, prania e mbetjeve plastike me origjine nga qeset plastike ende mbetet ne nivele alarmante.</w:t>
      </w:r>
    </w:p>
    <w:p w:rsidR="00FA6BCB" w:rsidRDefault="00FA6BCB" w:rsidP="00FA6BCB">
      <w:pPr>
        <w:spacing w:line="276" w:lineRule="auto"/>
        <w:jc w:val="both"/>
        <w:rPr>
          <w:rFonts w:ascii="Times New Roman" w:hAnsi="Times New Roman"/>
          <w:sz w:val="24"/>
          <w:szCs w:val="24"/>
          <w:lang w:val="sq-AL"/>
        </w:rPr>
      </w:pPr>
    </w:p>
    <w:p w:rsidR="00FA6BCB" w:rsidRDefault="00FA6BCB" w:rsidP="00FA6BCB">
      <w:pPr>
        <w:spacing w:line="276" w:lineRule="auto"/>
        <w:jc w:val="both"/>
        <w:rPr>
          <w:rFonts w:ascii="Times New Roman" w:hAnsi="Times New Roman"/>
          <w:sz w:val="24"/>
          <w:szCs w:val="24"/>
          <w:lang w:val="sq-AL"/>
        </w:rPr>
      </w:pPr>
      <w:r w:rsidRPr="00FA6BCB">
        <w:rPr>
          <w:rFonts w:ascii="Times New Roman" w:hAnsi="Times New Roman"/>
          <w:sz w:val="24"/>
          <w:szCs w:val="24"/>
          <w:lang w:val="sq-AL"/>
        </w:rPr>
        <w:t>Opsioni 1: ndryshimi i ligjit ekzistues “Ligji nr. 10463, datë 22.09.2011 “Për menaxhimin e integruar të mbetjeve”</w:t>
      </w:r>
    </w:p>
    <w:p w:rsidR="00FE3834" w:rsidRDefault="00735398" w:rsidP="00FA6BCB">
      <w:pPr>
        <w:spacing w:line="276" w:lineRule="auto"/>
        <w:jc w:val="both"/>
        <w:rPr>
          <w:rFonts w:ascii="Times New Roman" w:hAnsi="Times New Roman"/>
          <w:sz w:val="24"/>
          <w:szCs w:val="24"/>
          <w:lang w:val="sq-AL"/>
        </w:rPr>
      </w:pPr>
      <w:r>
        <w:rPr>
          <w:rFonts w:ascii="Times New Roman" w:hAnsi="Times New Roman"/>
          <w:sz w:val="24"/>
          <w:szCs w:val="24"/>
          <w:lang w:val="sq-AL" w:eastAsia="en-GB"/>
        </w:rPr>
        <w:t>Ndryshimet ligjore te kerkuara</w:t>
      </w:r>
      <w:r w:rsidR="00EB528A">
        <w:rPr>
          <w:rFonts w:ascii="Times New Roman" w:hAnsi="Times New Roman"/>
          <w:sz w:val="24"/>
          <w:szCs w:val="24"/>
          <w:lang w:val="sq-AL" w:eastAsia="en-GB"/>
        </w:rPr>
        <w:t xml:space="preserve"> ne opsionin 1, </w:t>
      </w:r>
      <w:r>
        <w:rPr>
          <w:rFonts w:ascii="Times New Roman" w:hAnsi="Times New Roman"/>
          <w:sz w:val="24"/>
          <w:szCs w:val="24"/>
          <w:lang w:val="sq-AL" w:eastAsia="en-GB"/>
        </w:rPr>
        <w:t>ndalojne</w:t>
      </w:r>
      <w:r w:rsidRPr="00735398">
        <w:rPr>
          <w:rFonts w:ascii="Times New Roman" w:hAnsi="Times New Roman"/>
          <w:sz w:val="24"/>
          <w:szCs w:val="24"/>
          <w:lang w:val="sq-AL" w:eastAsia="en-GB"/>
        </w:rPr>
        <w:t xml:space="preserve"> përdorimi</w:t>
      </w:r>
      <w:r>
        <w:rPr>
          <w:rFonts w:ascii="Times New Roman" w:hAnsi="Times New Roman"/>
          <w:sz w:val="24"/>
          <w:szCs w:val="24"/>
          <w:lang w:val="sq-AL" w:eastAsia="en-GB"/>
        </w:rPr>
        <w:t>n, hedhjen</w:t>
      </w:r>
      <w:r w:rsidRPr="00735398">
        <w:rPr>
          <w:rFonts w:ascii="Times New Roman" w:hAnsi="Times New Roman"/>
          <w:sz w:val="24"/>
          <w:szCs w:val="24"/>
          <w:lang w:val="sq-AL" w:eastAsia="en-GB"/>
        </w:rPr>
        <w:t xml:space="preserve"> ne treg, prodhimi</w:t>
      </w:r>
      <w:r>
        <w:rPr>
          <w:rFonts w:ascii="Times New Roman" w:hAnsi="Times New Roman"/>
          <w:sz w:val="24"/>
          <w:szCs w:val="24"/>
          <w:lang w:val="sq-AL" w:eastAsia="en-GB"/>
        </w:rPr>
        <w:t>n</w:t>
      </w:r>
      <w:r w:rsidRPr="00735398">
        <w:rPr>
          <w:rFonts w:ascii="Times New Roman" w:hAnsi="Times New Roman"/>
          <w:sz w:val="24"/>
          <w:szCs w:val="24"/>
          <w:lang w:val="sq-AL" w:eastAsia="en-GB"/>
        </w:rPr>
        <w:t>, importimi</w:t>
      </w:r>
      <w:r>
        <w:rPr>
          <w:rFonts w:ascii="Times New Roman" w:hAnsi="Times New Roman"/>
          <w:sz w:val="24"/>
          <w:szCs w:val="24"/>
          <w:lang w:val="sq-AL" w:eastAsia="en-GB"/>
        </w:rPr>
        <w:t>n, apo futjen</w:t>
      </w:r>
      <w:r w:rsidRPr="00735398">
        <w:rPr>
          <w:rFonts w:ascii="Times New Roman" w:hAnsi="Times New Roman"/>
          <w:sz w:val="24"/>
          <w:szCs w:val="24"/>
          <w:lang w:val="sq-AL" w:eastAsia="en-GB"/>
        </w:rPr>
        <w:t xml:space="preserve"> në territorin e Republikës së Shqipërisë të qeseve plastike mbajtëse, qeseve të lehta plastike mbajtëse, qeseve shumë të lehta plastike mbajtëse, si dhe qeseve plastike mbajtëse të oxo-degra</w:t>
      </w:r>
      <w:r w:rsidR="00EB528A">
        <w:rPr>
          <w:rFonts w:ascii="Times New Roman" w:hAnsi="Times New Roman"/>
          <w:sz w:val="24"/>
          <w:szCs w:val="24"/>
          <w:lang w:val="sq-AL" w:eastAsia="en-GB"/>
        </w:rPr>
        <w:t xml:space="preserve">dueshme apo oxo-biodegradueshme, duke </w:t>
      </w:r>
      <w:r w:rsidR="00EB528A">
        <w:rPr>
          <w:rFonts w:ascii="Times New Roman" w:hAnsi="Times New Roman"/>
          <w:sz w:val="24"/>
          <w:szCs w:val="24"/>
          <w:lang w:val="sq-AL"/>
        </w:rPr>
        <w:t>denuar me mase administrative ne formen e gjobes c</w:t>
      </w:r>
      <w:r>
        <w:rPr>
          <w:rFonts w:ascii="Times New Roman" w:hAnsi="Times New Roman"/>
          <w:sz w:val="24"/>
          <w:szCs w:val="24"/>
          <w:lang w:val="sq-AL"/>
        </w:rPr>
        <w:t>do kundravajtje</w:t>
      </w:r>
      <w:r w:rsidR="00EB528A">
        <w:rPr>
          <w:rFonts w:ascii="Times New Roman" w:hAnsi="Times New Roman"/>
          <w:sz w:val="24"/>
          <w:szCs w:val="24"/>
          <w:lang w:val="sq-AL"/>
        </w:rPr>
        <w:t xml:space="preserve"> ndaj tij</w:t>
      </w:r>
      <w:r>
        <w:rPr>
          <w:rFonts w:ascii="Times New Roman" w:hAnsi="Times New Roman"/>
          <w:sz w:val="24"/>
          <w:szCs w:val="24"/>
          <w:lang w:val="sq-AL"/>
        </w:rPr>
        <w:t>.</w:t>
      </w:r>
    </w:p>
    <w:p w:rsidR="0061486C" w:rsidRDefault="00FE3834" w:rsidP="00FA6BCB">
      <w:pPr>
        <w:spacing w:line="276" w:lineRule="auto"/>
        <w:jc w:val="both"/>
        <w:rPr>
          <w:rFonts w:ascii="Times New Roman" w:hAnsi="Times New Roman"/>
          <w:sz w:val="24"/>
          <w:szCs w:val="24"/>
          <w:lang w:val="sq-AL"/>
        </w:rPr>
      </w:pPr>
      <w:r>
        <w:rPr>
          <w:rFonts w:ascii="Times New Roman" w:hAnsi="Times New Roman"/>
          <w:sz w:val="24"/>
          <w:szCs w:val="24"/>
          <w:lang w:val="sq-AL"/>
        </w:rPr>
        <w:t>Ndryshimet ligjore do te kene efekt te menjehershem ne permiresimin e situates se menaxhimit te mbetjeve te shkaktuara nga plastika</w:t>
      </w:r>
      <w:r w:rsidR="00EB528A">
        <w:rPr>
          <w:rFonts w:ascii="Times New Roman" w:hAnsi="Times New Roman"/>
          <w:sz w:val="24"/>
          <w:szCs w:val="24"/>
          <w:lang w:val="sq-AL"/>
        </w:rPr>
        <w:t>, duke redukruar ne ambjent plastiken e menaxhuar dhe ate te jo-menaxhuar, si efekt i ndalimit te prodhimit, perdorimit dhe importimit te qeseve plastike. Si rezultat do te reduktohen kostot qeveritare te menaxhimit te mbetjeve urbane, duke bere te mundur krijimin e oportuniteteve per perdorimin e shpenzimeve te kursyera nga kjo nderhyrje per</w:t>
      </w:r>
      <w:r w:rsidR="0061486C">
        <w:rPr>
          <w:rFonts w:ascii="Times New Roman" w:hAnsi="Times New Roman"/>
          <w:sz w:val="24"/>
          <w:szCs w:val="24"/>
          <w:lang w:val="sq-AL"/>
        </w:rPr>
        <w:t xml:space="preserve"> sherbime te tjera publike sociale.</w:t>
      </w:r>
      <w:r w:rsidR="00EB528A">
        <w:rPr>
          <w:rFonts w:ascii="Times New Roman" w:hAnsi="Times New Roman"/>
          <w:sz w:val="24"/>
          <w:szCs w:val="24"/>
          <w:lang w:val="sq-AL"/>
        </w:rPr>
        <w:t xml:space="preserve">   </w:t>
      </w:r>
    </w:p>
    <w:p w:rsidR="00FA6BCB" w:rsidRDefault="0061486C" w:rsidP="00FA6BCB">
      <w:pPr>
        <w:spacing w:line="276" w:lineRule="auto"/>
        <w:jc w:val="both"/>
        <w:rPr>
          <w:rFonts w:ascii="Times New Roman" w:hAnsi="Times New Roman"/>
          <w:sz w:val="24"/>
          <w:szCs w:val="24"/>
          <w:lang w:val="sq-AL"/>
        </w:rPr>
      </w:pPr>
      <w:r>
        <w:rPr>
          <w:rFonts w:ascii="Times New Roman" w:hAnsi="Times New Roman"/>
          <w:sz w:val="24"/>
          <w:szCs w:val="24"/>
          <w:lang w:val="sq-AL"/>
        </w:rPr>
        <w:t>Permiresimi i pejsazheve natyrore si dhe permiresimi i cilesise se ajrit dhe ujit, do te ndikojne ne permiresimin e cilesise se sektorit te turizmit si dhe te ardhurave ekonomike dhe sociale qe lidhen me te.</w:t>
      </w:r>
      <w:r w:rsidR="00FE3834">
        <w:rPr>
          <w:rFonts w:ascii="Times New Roman" w:hAnsi="Times New Roman"/>
          <w:sz w:val="24"/>
          <w:szCs w:val="24"/>
          <w:lang w:val="sq-AL"/>
        </w:rPr>
        <w:t xml:space="preserve"> </w:t>
      </w:r>
      <w:r w:rsidR="00735398">
        <w:rPr>
          <w:rFonts w:ascii="Times New Roman" w:hAnsi="Times New Roman"/>
          <w:sz w:val="24"/>
          <w:szCs w:val="24"/>
          <w:lang w:val="sq-AL"/>
        </w:rPr>
        <w:t xml:space="preserve"> </w:t>
      </w:r>
    </w:p>
    <w:p w:rsidR="00735398" w:rsidRDefault="0061486C" w:rsidP="00FA6BCB">
      <w:pPr>
        <w:spacing w:line="276" w:lineRule="auto"/>
        <w:jc w:val="both"/>
        <w:rPr>
          <w:rFonts w:ascii="Times New Roman" w:hAnsi="Times New Roman"/>
          <w:sz w:val="24"/>
          <w:szCs w:val="24"/>
          <w:lang w:val="sq-AL"/>
        </w:rPr>
      </w:pPr>
      <w:r>
        <w:rPr>
          <w:rFonts w:ascii="Times New Roman" w:hAnsi="Times New Roman"/>
          <w:sz w:val="24"/>
          <w:szCs w:val="24"/>
          <w:lang w:val="sq-AL"/>
        </w:rPr>
        <w:t xml:space="preserve">Fushatat e ndergjegjesimit dhe te promovimit do te shoqerojne ndryshimet ligjore per dy vitet ne vijim, duke u shoqeruar me nje kosto per buxheitn e shtetit relativisht te ulet, por qe nga ana tjeter do te zbuse barren financiare ne buxhetet familjare dhe pershtatshmerine e sjelljes konsumatore si dhe do te permiresoje ndjeshem ndjeshmerine dhe informimin ndaj ndotjes mjedisore. Per kete arsye, mund te thuhet se ky ligj e kryen me se miri funksionin e tij dhe eshte i panevojshem hartimi i nje ligji te ri.  </w:t>
      </w:r>
    </w:p>
    <w:p w:rsidR="00735398" w:rsidRDefault="00FA6BCB" w:rsidP="00FA6BCB">
      <w:pPr>
        <w:spacing w:line="276" w:lineRule="auto"/>
        <w:jc w:val="both"/>
        <w:rPr>
          <w:rFonts w:ascii="Times New Roman" w:hAnsi="Times New Roman"/>
          <w:sz w:val="24"/>
          <w:szCs w:val="24"/>
          <w:lang w:val="sq-AL"/>
        </w:rPr>
      </w:pPr>
      <w:r w:rsidRPr="00FA6BCB">
        <w:rPr>
          <w:rFonts w:ascii="Times New Roman" w:hAnsi="Times New Roman"/>
          <w:sz w:val="24"/>
          <w:szCs w:val="24"/>
          <w:lang w:val="sq-AL"/>
        </w:rPr>
        <w:t xml:space="preserve">Opsioni 2: Hartimi i një ligji të ri “Për menaxhimin e integruar të </w:t>
      </w:r>
      <w:r w:rsidRPr="00F90014">
        <w:rPr>
          <w:rFonts w:ascii="Times New Roman" w:hAnsi="Times New Roman"/>
          <w:sz w:val="24"/>
          <w:szCs w:val="24"/>
          <w:lang w:val="sq-AL"/>
        </w:rPr>
        <w:t>mbetjeve”</w:t>
      </w:r>
      <w:r w:rsidR="00735398" w:rsidRPr="00F90014">
        <w:rPr>
          <w:rFonts w:ascii="Times New Roman" w:hAnsi="Times New Roman"/>
          <w:sz w:val="24"/>
          <w:szCs w:val="24"/>
          <w:lang w:val="sq-AL"/>
        </w:rPr>
        <w:t xml:space="preserve">, i  cili </w:t>
      </w:r>
      <w:r w:rsidR="00695D4D" w:rsidRPr="00F90014">
        <w:rPr>
          <w:rFonts w:ascii="Times New Roman" w:hAnsi="Times New Roman"/>
          <w:sz w:val="24"/>
          <w:szCs w:val="24"/>
          <w:lang w:val="sq-AL"/>
        </w:rPr>
        <w:t>synon permbushjen e objektivit te menaxhimit te plote te mbetjeve.</w:t>
      </w:r>
      <w:r w:rsidR="00735398">
        <w:rPr>
          <w:rFonts w:ascii="Times New Roman" w:hAnsi="Times New Roman"/>
          <w:sz w:val="24"/>
          <w:szCs w:val="24"/>
          <w:lang w:val="sq-AL"/>
        </w:rPr>
        <w:t xml:space="preserve">  </w:t>
      </w:r>
    </w:p>
    <w:p w:rsidR="0061486C" w:rsidRPr="00FA6BCB" w:rsidRDefault="0061486C" w:rsidP="00FA6BCB">
      <w:pPr>
        <w:spacing w:line="276" w:lineRule="auto"/>
        <w:jc w:val="both"/>
        <w:rPr>
          <w:rFonts w:ascii="Times New Roman" w:hAnsi="Times New Roman"/>
          <w:sz w:val="24"/>
          <w:szCs w:val="24"/>
          <w:lang w:val="sq-AL"/>
        </w:rPr>
      </w:pPr>
      <w:r>
        <w:rPr>
          <w:rFonts w:ascii="Times New Roman" w:hAnsi="Times New Roman"/>
          <w:sz w:val="24"/>
          <w:szCs w:val="24"/>
          <w:lang w:val="sq-AL"/>
        </w:rPr>
        <w:t>Hartimi i nje ligji te ri per mbetjet do te shoqerohet me kosto shtese te lidhur me perfshirjen e nje ekspertize me te thelle dhe me te gjere</w:t>
      </w:r>
      <w:r w:rsidR="00AE0ED8">
        <w:rPr>
          <w:rFonts w:ascii="Times New Roman" w:hAnsi="Times New Roman"/>
          <w:sz w:val="24"/>
          <w:szCs w:val="24"/>
          <w:lang w:val="sq-AL"/>
        </w:rPr>
        <w:t xml:space="preserve">, qe mund te bente nje perafrim me te plote me legjislacionin e Bashkimit Europian ne aspekte te tjera qe kane te bejne me menaxhimin e mbetjeve. </w:t>
      </w:r>
    </w:p>
    <w:p w:rsidR="00BB7CBB" w:rsidRDefault="00BB7CBB" w:rsidP="004969EC">
      <w:pPr>
        <w:pStyle w:val="NoSpacing"/>
        <w:spacing w:line="276" w:lineRule="auto"/>
        <w:rPr>
          <w:rFonts w:ascii="Times New Roman" w:hAnsi="Times New Roman"/>
          <w:bCs/>
          <w:sz w:val="20"/>
          <w:lang w:val="sq-AL"/>
        </w:rPr>
      </w:pPr>
    </w:p>
    <w:p w:rsidR="00BB7CBB" w:rsidRDefault="00BB7CBB" w:rsidP="00BB7CBB">
      <w:pPr>
        <w:pStyle w:val="Heading1"/>
        <w:spacing w:line="276" w:lineRule="auto"/>
        <w:rPr>
          <w:rFonts w:ascii="Times New Roman" w:hAnsi="Times New Roman" w:cs="Times New Roman"/>
          <w:sz w:val="22"/>
          <w:szCs w:val="22"/>
          <w:lang w:val="sq-AL"/>
        </w:rPr>
      </w:pPr>
      <w:r w:rsidRPr="009C75E3">
        <w:rPr>
          <w:rFonts w:ascii="Times New Roman" w:hAnsi="Times New Roman" w:cs="Times New Roman"/>
          <w:sz w:val="22"/>
          <w:szCs w:val="22"/>
          <w:lang w:val="sq-AL"/>
        </w:rPr>
        <w:t>Vlerësimi i opsioneve/analizimi i ndikimeve</w:t>
      </w:r>
    </w:p>
    <w:p w:rsidR="00BB7CBB" w:rsidRPr="00A34C99" w:rsidRDefault="00BB7CBB" w:rsidP="00BB7CBB">
      <w:pPr>
        <w:pStyle w:val="BodyText"/>
        <w:numPr>
          <w:ilvl w:val="0"/>
          <w:numId w:val="7"/>
        </w:numPr>
        <w:spacing w:after="0" w:line="276" w:lineRule="auto"/>
        <w:jc w:val="both"/>
        <w:rPr>
          <w:rFonts w:ascii="Times New Roman" w:hAnsi="Times New Roman"/>
          <w:i/>
          <w:sz w:val="20"/>
          <w:lang w:val="sq-AL"/>
        </w:rPr>
      </w:pPr>
      <w:bookmarkStart w:id="3" w:name="_Hlk506916825"/>
      <w:r w:rsidRPr="009C75E3">
        <w:rPr>
          <w:rFonts w:ascii="Times New Roman" w:hAnsi="Times New Roman"/>
          <w:i/>
          <w:sz w:val="20"/>
          <w:lang w:val="sq-AL"/>
        </w:rPr>
        <w:t>Identifikoni se kush preket.</w:t>
      </w:r>
    </w:p>
    <w:p w:rsidR="00BB7CBB" w:rsidRPr="009C75E3" w:rsidRDefault="00BB7CBB" w:rsidP="00BB7CBB">
      <w:pPr>
        <w:pStyle w:val="BodyText"/>
        <w:numPr>
          <w:ilvl w:val="0"/>
          <w:numId w:val="7"/>
        </w:numPr>
        <w:spacing w:after="0" w:line="276" w:lineRule="auto"/>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p>
    <w:p w:rsidR="00BB7CBB" w:rsidRDefault="00BB7CBB" w:rsidP="00BB7CBB">
      <w:pPr>
        <w:pStyle w:val="BodyText"/>
        <w:numPr>
          <w:ilvl w:val="0"/>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Për ndikimet e drejtpërdrejta</w:t>
      </w:r>
      <w:r>
        <w:rPr>
          <w:rFonts w:ascii="Times New Roman" w:hAnsi="Times New Roman"/>
          <w:i/>
          <w:sz w:val="20"/>
          <w:lang w:val="sq-AL"/>
        </w:rPr>
        <w:t>:</w:t>
      </w:r>
    </w:p>
    <w:p w:rsidR="00BB7CBB" w:rsidRPr="009C75E3" w:rsidRDefault="00BB7CBB" w:rsidP="00BB7CBB">
      <w:pPr>
        <w:pStyle w:val="BodyText"/>
        <w:numPr>
          <w:ilvl w:val="0"/>
          <w:numId w:val="8"/>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nga ana cilësore ndikimet e drejtpërdrejta mbi grupet e prekura.</w:t>
      </w:r>
    </w:p>
    <w:p w:rsidR="00BB7CBB" w:rsidRPr="009C75E3" w:rsidRDefault="00BB7CBB" w:rsidP="00BB7CBB">
      <w:pPr>
        <w:pStyle w:val="BodyText"/>
        <w:numPr>
          <w:ilvl w:val="1"/>
          <w:numId w:val="7"/>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nga ana sasiore ndikimet më të rëndësishme të drejtpërdrejta.</w:t>
      </w:r>
    </w:p>
    <w:p w:rsidR="00BB7CBB" w:rsidRPr="009C75E3" w:rsidRDefault="00BB7CBB" w:rsidP="00BB7CBB">
      <w:pPr>
        <w:pStyle w:val="BodyText"/>
        <w:numPr>
          <w:ilvl w:val="1"/>
          <w:numId w:val="7"/>
        </w:numPr>
        <w:spacing w:after="0" w:line="276" w:lineRule="auto"/>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ndikimeve më të rëndësishme të drejtpërdrejta aty ku është e mundur (shih </w:t>
      </w:r>
      <w:r>
        <w:rPr>
          <w:rFonts w:ascii="Times New Roman" w:eastAsiaTheme="majorEastAsia" w:hAnsi="Times New Roman"/>
          <w:i/>
          <w:sz w:val="20"/>
          <w:lang w:val="sq-AL"/>
        </w:rPr>
        <w:t>a</w:t>
      </w:r>
      <w:r w:rsidRPr="009C75E3">
        <w:rPr>
          <w:rFonts w:ascii="Times New Roman" w:eastAsiaTheme="majorEastAsia" w:hAnsi="Times New Roman"/>
          <w:i/>
          <w:sz w:val="20"/>
          <w:lang w:val="sq-AL"/>
        </w:rPr>
        <w:t>neksin 1</w:t>
      </w:r>
      <w:r>
        <w:rPr>
          <w:rFonts w:ascii="Times New Roman" w:eastAsiaTheme="majorEastAsia" w:hAnsi="Times New Roman"/>
          <w:i/>
          <w:sz w:val="20"/>
          <w:lang w:val="sq-AL"/>
        </w:rPr>
        <w:t>/a</w:t>
      </w:r>
      <w:r w:rsidRPr="009C75E3">
        <w:rPr>
          <w:rFonts w:ascii="Times New Roman" w:eastAsiaTheme="majorEastAsia" w:hAnsi="Times New Roman"/>
          <w:i/>
          <w:sz w:val="20"/>
          <w:lang w:val="sq-AL"/>
        </w:rPr>
        <w:t xml:space="preserve"> për tabelën që mund të përdorni).</w:t>
      </w:r>
    </w:p>
    <w:p w:rsidR="00BB7CBB" w:rsidRPr="00A34C99"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eastAsiaTheme="majorEastAsia" w:hAnsi="Times New Roman"/>
          <w:i/>
          <w:sz w:val="20"/>
          <w:lang w:val="sq-AL"/>
        </w:rPr>
        <w:t>Analizoni ndikimin mbi ndërmarrjet e vogla dhe të mesme.</w:t>
      </w:r>
    </w:p>
    <w:p w:rsidR="00BB7CBB" w:rsidRDefault="00BB7CBB" w:rsidP="00BB7CBB">
      <w:pPr>
        <w:pStyle w:val="BodyText"/>
        <w:numPr>
          <w:ilvl w:val="0"/>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Për ndikimet jo të drejtpërdrejta</w:t>
      </w:r>
      <w:r>
        <w:rPr>
          <w:rFonts w:ascii="Times New Roman" w:hAnsi="Times New Roman"/>
          <w:i/>
          <w:sz w:val="20"/>
          <w:lang w:val="sq-AL"/>
        </w:rPr>
        <w:t>:</w:t>
      </w:r>
    </w:p>
    <w:p w:rsidR="00BB7CBB" w:rsidRPr="009C75E3"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p>
    <w:p w:rsidR="00BB7CBB" w:rsidRPr="00A34C99"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p>
    <w:p w:rsidR="00BB7CBB" w:rsidRDefault="00BB7CBB" w:rsidP="00BB7CBB">
      <w:pPr>
        <w:pStyle w:val="BodyText"/>
        <w:numPr>
          <w:ilvl w:val="0"/>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Diskutoni kufizimin e analizës</w:t>
      </w:r>
      <w:r>
        <w:rPr>
          <w:rFonts w:ascii="Times New Roman" w:hAnsi="Times New Roman"/>
          <w:i/>
          <w:sz w:val="20"/>
          <w:lang w:val="sq-AL"/>
        </w:rPr>
        <w:t>:</w:t>
      </w:r>
    </w:p>
    <w:p w:rsidR="00BB7CBB" w:rsidRPr="009C75E3" w:rsidRDefault="00BB7CBB" w:rsidP="00BB7CBB">
      <w:pPr>
        <w:pStyle w:val="BodyText"/>
        <w:numPr>
          <w:ilvl w:val="1"/>
          <w:numId w:val="7"/>
        </w:numPr>
        <w:spacing w:after="0" w:line="276" w:lineRule="auto"/>
        <w:jc w:val="both"/>
        <w:rPr>
          <w:rFonts w:ascii="Times New Roman" w:hAnsi="Times New Roman"/>
          <w:i/>
          <w:sz w:val="20"/>
          <w:lang w:val="sq-AL"/>
        </w:rPr>
      </w:pPr>
      <w:bookmarkStart w:id="4" w:name="_Hlk506917230"/>
      <w:bookmarkEnd w:id="3"/>
      <w:r w:rsidRPr="009C75E3">
        <w:rPr>
          <w:rFonts w:ascii="Times New Roman" w:hAnsi="Times New Roman"/>
          <w:i/>
          <w:sz w:val="20"/>
          <w:lang w:val="sq-AL"/>
        </w:rPr>
        <w:t>Jepni supozimet në të cilat janë bazuar parashikimet dhe risqet, të cilave ato u nënshtrohen.</w:t>
      </w:r>
    </w:p>
    <w:p w:rsidR="00BB7CBB" w:rsidRPr="009C75E3"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Tregoni sa të forta, të pavarura dhe të rëndësishme janë provat që mbështesin supozimet.</w:t>
      </w:r>
    </w:p>
    <w:p w:rsidR="00BB7CBB" w:rsidRPr="00A34C99"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Tregoni se çfarë mund të pengojë realizimin e përfitimeve, të rrisë kostot ose të sjellë pasoja të papritura.</w:t>
      </w:r>
    </w:p>
    <w:p w:rsidR="00BB7CBB" w:rsidRDefault="00BB7CBB" w:rsidP="00BB7CBB">
      <w:pPr>
        <w:pStyle w:val="BodyText"/>
        <w:numPr>
          <w:ilvl w:val="0"/>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Përmblidhni vlerësimin e opsioneve</w:t>
      </w:r>
      <w:r>
        <w:rPr>
          <w:rFonts w:ascii="Times New Roman" w:hAnsi="Times New Roman"/>
          <w:i/>
          <w:sz w:val="20"/>
          <w:lang w:val="sq-AL"/>
        </w:rPr>
        <w:t>:</w:t>
      </w:r>
    </w:p>
    <w:p w:rsidR="00BB7CBB" w:rsidRPr="009C75E3" w:rsidRDefault="00BB7CBB" w:rsidP="00BB7CBB">
      <w:pPr>
        <w:pStyle w:val="BodyText"/>
        <w:numPr>
          <w:ilvl w:val="0"/>
          <w:numId w:val="8"/>
        </w:numPr>
        <w:spacing w:after="0" w:line="276" w:lineRule="auto"/>
        <w:jc w:val="both"/>
        <w:rPr>
          <w:rFonts w:ascii="Times New Roman" w:hAnsi="Times New Roman"/>
          <w:i/>
          <w:sz w:val="20"/>
          <w:lang w:val="sq-AL"/>
        </w:rPr>
      </w:pPr>
      <w:r w:rsidRPr="009C75E3">
        <w:rPr>
          <w:rFonts w:ascii="Times New Roman" w:hAnsi="Times New Roman"/>
          <w:i/>
          <w:sz w:val="20"/>
          <w:lang w:val="sq-AL"/>
        </w:rPr>
        <w:t>Paraqisni një pasqyrë përmbledhëse të të gjitha ndikimeve të opsioneve të analizuara.</w:t>
      </w:r>
    </w:p>
    <w:p w:rsidR="00BB7CBB" w:rsidRPr="009C75E3" w:rsidRDefault="00BB7CBB" w:rsidP="00BB7CBB">
      <w:pPr>
        <w:pStyle w:val="BodyText"/>
        <w:numPr>
          <w:ilvl w:val="1"/>
          <w:numId w:val="7"/>
        </w:numPr>
        <w:spacing w:after="0" w:line="276" w:lineRule="auto"/>
        <w:jc w:val="both"/>
        <w:rPr>
          <w:rFonts w:ascii="Times New Roman" w:hAnsi="Times New Roman"/>
          <w:i/>
          <w:sz w:val="20"/>
          <w:lang w:val="sq-AL"/>
        </w:rPr>
      </w:pPr>
      <w:r w:rsidRPr="009C75E3">
        <w:rPr>
          <w:rFonts w:ascii="Times New Roman" w:hAnsi="Times New Roman"/>
          <w:i/>
          <w:sz w:val="20"/>
          <w:lang w:val="sq-AL"/>
        </w:rPr>
        <w:t>Shpjegoni se si ndikimet e të gjitha opsioneve të analizuara krahasohen me njëra</w:t>
      </w:r>
      <w:r>
        <w:rPr>
          <w:rFonts w:ascii="Times New Roman" w:hAnsi="Times New Roman"/>
          <w:i/>
          <w:sz w:val="20"/>
          <w:lang w:val="sq-AL"/>
        </w:rPr>
        <w:t>-</w:t>
      </w:r>
      <w:r w:rsidRPr="009C75E3">
        <w:rPr>
          <w:rFonts w:ascii="Times New Roman" w:hAnsi="Times New Roman"/>
          <w:i/>
          <w:sz w:val="20"/>
          <w:lang w:val="sq-AL"/>
        </w:rPr>
        <w:t>tjetrën.</w:t>
      </w:r>
    </w:p>
    <w:p w:rsidR="00BB7CBB" w:rsidRPr="00BA6495" w:rsidRDefault="00BB7CBB" w:rsidP="00BB7CBB">
      <w:pPr>
        <w:pStyle w:val="BodyText"/>
        <w:numPr>
          <w:ilvl w:val="1"/>
          <w:numId w:val="7"/>
        </w:numPr>
        <w:spacing w:after="0" w:line="276" w:lineRule="auto"/>
        <w:jc w:val="both"/>
        <w:rPr>
          <w:rFonts w:ascii="Times New Roman" w:hAnsi="Times New Roman"/>
          <w:i/>
          <w:sz w:val="18"/>
          <w:szCs w:val="18"/>
          <w:lang w:val="sq-AL"/>
        </w:rPr>
      </w:pPr>
      <w:r w:rsidRPr="009C75E3">
        <w:rPr>
          <w:rFonts w:ascii="Times New Roman" w:hAnsi="Times New Roman"/>
          <w:i/>
          <w:sz w:val="20"/>
          <w:lang w:val="sq-AL"/>
        </w:rPr>
        <w:t>Paraqisni përllogaritjet më të mira të përgjithshme neto të</w:t>
      </w:r>
      <w:r>
        <w:rPr>
          <w:rFonts w:ascii="Times New Roman" w:hAnsi="Times New Roman"/>
          <w:i/>
          <w:sz w:val="20"/>
          <w:lang w:val="sq-AL"/>
        </w:rPr>
        <w:t xml:space="preserve"> </w:t>
      </w:r>
      <w:r w:rsidRPr="009C75E3">
        <w:rPr>
          <w:rFonts w:ascii="Times New Roman" w:hAnsi="Times New Roman"/>
          <w:i/>
          <w:sz w:val="20"/>
          <w:lang w:val="sq-AL"/>
        </w:rPr>
        <w:t xml:space="preserve">ndikimit me vlerë monetare të </w:t>
      </w:r>
      <w:r w:rsidRPr="00BA6495">
        <w:rPr>
          <w:rFonts w:ascii="Times New Roman" w:hAnsi="Times New Roman"/>
          <w:i/>
          <w:sz w:val="20"/>
          <w:lang w:val="sq-AL"/>
        </w:rPr>
        <w:t>përcaktuar për çdo opsion (shih aneksin 1/b për tabelën që mund të përdorni).</w:t>
      </w:r>
    </w:p>
    <w:bookmarkEnd w:id="4"/>
    <w:p w:rsidR="00F92E67" w:rsidRPr="001062B3" w:rsidRDefault="00F92E67" w:rsidP="00F92E67">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Grupet e prekura jane:</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Shitesit me pakice</w:t>
      </w:r>
      <w:r w:rsidRPr="002F5A3E">
        <w:rPr>
          <w:rFonts w:ascii="Times New Roman" w:eastAsiaTheme="minorHAnsi" w:hAnsi="Times New Roman"/>
          <w:sz w:val="24"/>
          <w:szCs w:val="24"/>
          <w:lang w:val="sq-AL"/>
        </w:rPr>
        <w:t xml:space="preserve">: rritja e kostos se transportimit te blerjeve per shkak te heqjes nga tregu te perdorimit te qeseve plastike. </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Konsumatoret:</w:t>
      </w:r>
      <w:r w:rsidRPr="002F5A3E">
        <w:rPr>
          <w:rFonts w:ascii="Times New Roman" w:eastAsiaTheme="minorHAnsi" w:hAnsi="Times New Roman"/>
          <w:sz w:val="24"/>
          <w:szCs w:val="24"/>
          <w:lang w:val="sq-AL"/>
        </w:rPr>
        <w:t xml:space="preserve"> kosto </w:t>
      </w:r>
      <w:r>
        <w:rPr>
          <w:rFonts w:ascii="Times New Roman" w:eastAsiaTheme="minorHAnsi" w:hAnsi="Times New Roman"/>
          <w:sz w:val="24"/>
          <w:szCs w:val="24"/>
          <w:lang w:val="sq-AL"/>
        </w:rPr>
        <w:t xml:space="preserve">mesatare </w:t>
      </w:r>
      <w:r w:rsidRPr="002F5A3E">
        <w:rPr>
          <w:rFonts w:ascii="Times New Roman" w:eastAsiaTheme="minorHAnsi" w:hAnsi="Times New Roman"/>
          <w:sz w:val="24"/>
          <w:szCs w:val="24"/>
          <w:lang w:val="sq-AL"/>
        </w:rPr>
        <w:t xml:space="preserve">e llogaritur per familje do te jete </w:t>
      </w:r>
      <w:r>
        <w:rPr>
          <w:rFonts w:ascii="Times New Roman" w:eastAsiaTheme="minorHAnsi" w:hAnsi="Times New Roman"/>
          <w:sz w:val="24"/>
          <w:szCs w:val="24"/>
          <w:lang w:val="sq-AL"/>
        </w:rPr>
        <w:t xml:space="preserve">rreth 600 leke </w:t>
      </w:r>
      <w:r w:rsidRPr="002F5A3E">
        <w:rPr>
          <w:rFonts w:ascii="Times New Roman" w:eastAsiaTheme="minorHAnsi" w:hAnsi="Times New Roman"/>
          <w:sz w:val="24"/>
          <w:szCs w:val="24"/>
          <w:lang w:val="sq-AL"/>
        </w:rPr>
        <w:t xml:space="preserve">ne vitin e pare te ndalimit te qeseve plastike, duke marre parasysh edhe koston e perdorimit te alternativave te tjera. </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Qytetet/Bashkite</w:t>
      </w:r>
      <w:r w:rsidRPr="002F5A3E">
        <w:rPr>
          <w:rFonts w:ascii="Times New Roman" w:eastAsiaTheme="minorHAnsi" w:hAnsi="Times New Roman"/>
          <w:sz w:val="24"/>
          <w:szCs w:val="24"/>
          <w:lang w:val="sq-AL"/>
        </w:rPr>
        <w:t xml:space="preserve">: do te kete kursime ne shpenzimet e mbledhjes dhe pastrimit te mbetjeve te depozituara dhe te perhapura ne ambjent duke kursyer ne vit </w:t>
      </w:r>
      <w:r>
        <w:rPr>
          <w:rFonts w:ascii="Times New Roman" w:eastAsiaTheme="minorHAnsi" w:hAnsi="Times New Roman"/>
          <w:sz w:val="24"/>
          <w:szCs w:val="24"/>
          <w:lang w:val="sq-AL"/>
        </w:rPr>
        <w:t>491</w:t>
      </w:r>
      <w:r w:rsidRPr="00273255">
        <w:rPr>
          <w:rFonts w:ascii="Times New Roman" w:eastAsiaTheme="minorHAnsi" w:hAnsi="Times New Roman"/>
          <w:sz w:val="24"/>
          <w:szCs w:val="24"/>
          <w:lang w:val="sq-AL"/>
        </w:rPr>
        <w:t xml:space="preserve"> </w:t>
      </w:r>
      <w:r w:rsidRPr="0088070F">
        <w:rPr>
          <w:rFonts w:ascii="Times New Roman" w:eastAsiaTheme="minorHAnsi" w:hAnsi="Times New Roman"/>
          <w:sz w:val="24"/>
          <w:szCs w:val="24"/>
          <w:lang w:val="sq-AL"/>
        </w:rPr>
        <w:t>milion leke</w:t>
      </w:r>
      <w:r w:rsidRPr="002F5A3E">
        <w:rPr>
          <w:rFonts w:ascii="Times New Roman" w:eastAsiaTheme="minorHAnsi" w:hAnsi="Times New Roman"/>
          <w:sz w:val="24"/>
          <w:szCs w:val="24"/>
          <w:lang w:val="sq-AL"/>
        </w:rPr>
        <w:t xml:space="preserve"> nga buxheti i bashkive.</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Prodhuesit e plastikes</w:t>
      </w:r>
      <w:r w:rsidRPr="002F5A3E">
        <w:rPr>
          <w:rFonts w:ascii="Times New Roman" w:eastAsiaTheme="minorHAnsi" w:hAnsi="Times New Roman"/>
          <w:sz w:val="24"/>
          <w:szCs w:val="24"/>
          <w:lang w:val="sq-AL"/>
        </w:rPr>
        <w:t>: Nga ana tjeter, nese prodhuesit e qeseve te plastikes ndikohen negativisht, ata do te kene mundesi te tjera te zgjerimit te games se prodhimit te produkteve te tyre ne qeset pa veshe te transportimit te mbetjeve si dhe te produkteve te tjera te plastikes.</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Prodhuesit e lendes se pare per prodhimin e qeseve plastike</w:t>
      </w:r>
      <w:r w:rsidRPr="002F5A3E">
        <w:rPr>
          <w:rFonts w:ascii="Times New Roman" w:eastAsiaTheme="minorHAnsi" w:hAnsi="Times New Roman"/>
          <w:sz w:val="24"/>
          <w:szCs w:val="24"/>
          <w:lang w:val="sq-AL"/>
        </w:rPr>
        <w:t xml:space="preserve">: humbjet e pjeses se tregut te ketyre prodhuesve per prodhimin kategorive te qeseve plastike te synuara nga ky ndryshim ligjor, do te kompesohen me rritjen e kerkeses per prodhimin e qeseve pa vesh te transportimit te mbetjeve. </w:t>
      </w:r>
    </w:p>
    <w:p w:rsidR="00F92E67" w:rsidRPr="002F5A3E"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Importuesit e qeseve plastike dhe te lendes se pare te plastikes</w:t>
      </w:r>
      <w:r w:rsidRPr="002F5A3E">
        <w:rPr>
          <w:rFonts w:ascii="Times New Roman" w:eastAsiaTheme="minorHAnsi" w:hAnsi="Times New Roman"/>
          <w:sz w:val="24"/>
          <w:szCs w:val="24"/>
          <w:lang w:val="sq-AL"/>
        </w:rPr>
        <w:t>: humbjet e pjeses se tregut te ketyre bizneseve per prodhimin kategorive te qeseve plastike te synuara nga ky ndryshim ligjor, do te kompesohen me rritjen e kerkeses per prodhimin e qeseve pa vesh te transportimit te mbetjeve.</w:t>
      </w:r>
    </w:p>
    <w:p w:rsidR="00F92E67"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Prodhuesit, importuesit, shitesit me shumice dhe me pakice te produkteve alternative</w:t>
      </w:r>
      <w:r>
        <w:rPr>
          <w:rFonts w:ascii="Times New Roman" w:eastAsiaTheme="minorHAnsi" w:hAnsi="Times New Roman"/>
          <w:sz w:val="24"/>
          <w:szCs w:val="24"/>
          <w:lang w:val="sq-AL"/>
        </w:rPr>
        <w:t>:</w:t>
      </w:r>
      <w:r w:rsidRPr="002F5A3E">
        <w:rPr>
          <w:rFonts w:ascii="Times New Roman" w:eastAsiaTheme="minorHAnsi" w:hAnsi="Times New Roman"/>
          <w:sz w:val="24"/>
          <w:szCs w:val="24"/>
          <w:lang w:val="sq-AL"/>
        </w:rPr>
        <w:t xml:space="preserve"> Eleminimi i qeseve plastike  do te çoje ne rritjen e perdorimit te alternativave te tjera si canta beze, qese letre, karroca per blerje etj.</w:t>
      </w:r>
    </w:p>
    <w:p w:rsidR="00F92E67" w:rsidRDefault="00F92E67" w:rsidP="00F92E67">
      <w:pPr>
        <w:pStyle w:val="ListParagraph"/>
        <w:numPr>
          <w:ilvl w:val="0"/>
          <w:numId w:val="11"/>
        </w:numPr>
        <w:spacing w:line="276" w:lineRule="auto"/>
        <w:jc w:val="both"/>
        <w:rPr>
          <w:rFonts w:ascii="Times New Roman" w:eastAsiaTheme="minorHAnsi" w:hAnsi="Times New Roman"/>
          <w:sz w:val="24"/>
          <w:szCs w:val="24"/>
          <w:lang w:val="sq-AL"/>
        </w:rPr>
      </w:pPr>
      <w:r w:rsidRPr="00F92E67">
        <w:rPr>
          <w:rFonts w:ascii="Times New Roman" w:eastAsiaTheme="minorHAnsi" w:hAnsi="Times New Roman"/>
          <w:b/>
          <w:sz w:val="24"/>
          <w:szCs w:val="24"/>
          <w:lang w:val="sq-AL"/>
        </w:rPr>
        <w:t>Bizneset e lidhura me sektorin e turizmit</w:t>
      </w:r>
      <w:r>
        <w:rPr>
          <w:rFonts w:ascii="Times New Roman" w:eastAsiaTheme="minorHAnsi" w:hAnsi="Times New Roman"/>
          <w:sz w:val="24"/>
          <w:szCs w:val="24"/>
          <w:lang w:val="sq-AL"/>
        </w:rPr>
        <w:t>:</w:t>
      </w:r>
      <w:r w:rsidRPr="00952FE0">
        <w:rPr>
          <w:rFonts w:ascii="Times New Roman" w:eastAsiaTheme="minorHAnsi" w:hAnsi="Times New Roman"/>
          <w:sz w:val="24"/>
          <w:szCs w:val="24"/>
          <w:lang w:val="sq-AL"/>
        </w:rPr>
        <w:t xml:space="preserve"> do te ndikohen pozitivisht nga ky ndryshim ligjor, duke rritur te ardhurat e ketij sektori qe do vijne nga rritja e numrit te vizitoreve qe vjen nga permiresimi i cilesise se mjedisit.</w:t>
      </w:r>
    </w:p>
    <w:p w:rsidR="00F92E67" w:rsidRPr="002F5A3E" w:rsidRDefault="00DF6931" w:rsidP="00F92E67">
      <w:pPr>
        <w:spacing w:line="276" w:lineRule="auto"/>
        <w:jc w:val="both"/>
        <w:rPr>
          <w:rFonts w:ascii="Times New Roman" w:eastAsiaTheme="minorHAnsi" w:hAnsi="Times New Roman"/>
          <w:b/>
          <w:sz w:val="24"/>
          <w:szCs w:val="24"/>
          <w:lang w:val="sq-AL"/>
        </w:rPr>
      </w:pPr>
      <w:r w:rsidRPr="00DF6931">
        <w:rPr>
          <w:rFonts w:ascii="Times New Roman" w:hAnsi="Times New Roman"/>
          <w:sz w:val="24"/>
          <w:szCs w:val="24"/>
          <w:lang w:val="sq-AL"/>
        </w:rPr>
        <w:t xml:space="preserve"> </w:t>
      </w:r>
      <w:r w:rsidR="00F92E67" w:rsidRPr="002F5A3E">
        <w:rPr>
          <w:rFonts w:ascii="Times New Roman" w:eastAsiaTheme="minorHAnsi" w:hAnsi="Times New Roman"/>
          <w:b/>
          <w:sz w:val="24"/>
          <w:szCs w:val="24"/>
          <w:lang w:val="sq-AL"/>
        </w:rPr>
        <w:t>Ndikimi ekonomik</w:t>
      </w:r>
    </w:p>
    <w:p w:rsidR="00F92E67" w:rsidRPr="002F5A3E" w:rsidRDefault="00F92E67" w:rsidP="00F92E67">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Ndikimet ekonomike te opsionit te preferuar afektojne ne menyre te drejperdrejte </w:t>
      </w:r>
      <w:r w:rsidRPr="00F92E67">
        <w:rPr>
          <w:rFonts w:ascii="Times New Roman" w:eastAsiaTheme="minorHAnsi" w:hAnsi="Times New Roman"/>
          <w:sz w:val="24"/>
          <w:szCs w:val="24"/>
          <w:lang w:val="sq-AL"/>
        </w:rPr>
        <w:t>kostot e drejtperdrejta</w:t>
      </w:r>
      <w:r w:rsidRPr="002F5A3E">
        <w:rPr>
          <w:rFonts w:ascii="Times New Roman" w:eastAsiaTheme="minorHAnsi" w:hAnsi="Times New Roman"/>
          <w:sz w:val="24"/>
          <w:szCs w:val="24"/>
          <w:lang w:val="sq-AL"/>
        </w:rPr>
        <w:t xml:space="preserve"> qe mbart sektori publik nepermjet buxheteve te</w:t>
      </w:r>
      <w:r>
        <w:rPr>
          <w:rFonts w:ascii="Times New Roman" w:eastAsiaTheme="minorHAnsi" w:hAnsi="Times New Roman"/>
          <w:sz w:val="24"/>
          <w:szCs w:val="24"/>
          <w:lang w:val="sq-AL"/>
        </w:rPr>
        <w:t xml:space="preserve"> njesive</w:t>
      </w:r>
      <w:r w:rsidRPr="002F5A3E">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t</w:t>
      </w:r>
      <w:r w:rsidRPr="002F5A3E">
        <w:rPr>
          <w:rFonts w:ascii="Times New Roman" w:eastAsiaTheme="minorHAnsi" w:hAnsi="Times New Roman"/>
          <w:sz w:val="24"/>
          <w:szCs w:val="24"/>
          <w:lang w:val="sq-AL"/>
        </w:rPr>
        <w:t xml:space="preserve">e qeverisjes vendore te vena ne dispozicion te menaxhimit te mbetjeve. Kostot e drejperdrejta te sektorit publik do te reduktohen si pasoje e reduktimit te sasise se gjeneruar dhe te depozituar te mbetjeve. Ne kete menyre njesite e qeverisjes se pushtetit vendor do te paguajne </w:t>
      </w:r>
      <w:r w:rsidR="00E75236">
        <w:rPr>
          <w:rFonts w:ascii="Times New Roman" w:eastAsiaTheme="minorHAnsi" w:hAnsi="Times New Roman"/>
          <w:sz w:val="24"/>
          <w:szCs w:val="24"/>
          <w:lang w:val="sq-AL"/>
        </w:rPr>
        <w:t xml:space="preserve">491 milion leke/vit </w:t>
      </w:r>
      <w:r w:rsidRPr="002F5A3E">
        <w:rPr>
          <w:rFonts w:ascii="Times New Roman" w:eastAsiaTheme="minorHAnsi" w:hAnsi="Times New Roman"/>
          <w:sz w:val="24"/>
          <w:szCs w:val="24"/>
          <w:lang w:val="sq-AL"/>
        </w:rPr>
        <w:t>me pak per transportimin dhe depozitimin e mbetjeve.</w:t>
      </w:r>
      <w:r w:rsidR="00E75236">
        <w:rPr>
          <w:rFonts w:ascii="Times New Roman" w:eastAsiaTheme="minorHAnsi" w:hAnsi="Times New Roman"/>
          <w:sz w:val="24"/>
          <w:szCs w:val="24"/>
          <w:lang w:val="sq-AL"/>
        </w:rPr>
        <w:t xml:space="preserve"> </w:t>
      </w:r>
    </w:p>
    <w:p w:rsidR="00F92E67" w:rsidRPr="002F5A3E" w:rsidRDefault="00F92E67" w:rsidP="00F92E67">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Ndikim te drejtperdrejte si pasoje e ndryshimeve ligjore do te kete sektori privat, vecanerisht ai i prodhimit dhe importit te qeseve plastike. Industrite e prodhimit te qeseve te plastikes, shitesit me pakice si dhe konsumatoret, nuk ndikohen</w:t>
      </w:r>
      <w:r w:rsidR="00E75236">
        <w:rPr>
          <w:rFonts w:ascii="Times New Roman" w:eastAsiaTheme="minorHAnsi" w:hAnsi="Times New Roman"/>
          <w:sz w:val="24"/>
          <w:szCs w:val="24"/>
          <w:lang w:val="sq-AL"/>
        </w:rPr>
        <w:t xml:space="preserve"> negativisht ne terma afatgjate, por mund te kene nje kosto pershtatje (makineri dhe pajisje) prej 19 milion leke ne total.</w:t>
      </w:r>
    </w:p>
    <w:p w:rsidR="00F92E67" w:rsidRPr="00617E14" w:rsidRDefault="00F92E67" w:rsidP="00F92E67">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Ndikim </w:t>
      </w:r>
      <w:r w:rsidRPr="00F92E67">
        <w:rPr>
          <w:rFonts w:ascii="Times New Roman" w:eastAsiaTheme="minorHAnsi" w:hAnsi="Times New Roman"/>
          <w:sz w:val="24"/>
          <w:szCs w:val="24"/>
          <w:lang w:val="sq-AL"/>
        </w:rPr>
        <w:t xml:space="preserve">ekonomik te drejtperdrejte </w:t>
      </w:r>
      <w:r>
        <w:rPr>
          <w:rFonts w:ascii="Times New Roman" w:eastAsiaTheme="minorHAnsi" w:hAnsi="Times New Roman"/>
          <w:sz w:val="24"/>
          <w:szCs w:val="24"/>
          <w:lang w:val="sq-AL"/>
        </w:rPr>
        <w:t xml:space="preserve">do te kete edhe ne buxhetet familjare. </w:t>
      </w:r>
      <w:r w:rsidRPr="002F5A3E">
        <w:rPr>
          <w:rFonts w:ascii="Times New Roman" w:eastAsiaTheme="minorHAnsi" w:hAnsi="Times New Roman"/>
          <w:sz w:val="24"/>
          <w:szCs w:val="24"/>
          <w:lang w:val="sq-AL"/>
        </w:rPr>
        <w:t>Mund te kete nje impakt negativ fillestar prej</w:t>
      </w:r>
      <w:r>
        <w:rPr>
          <w:rFonts w:ascii="Times New Roman" w:eastAsiaTheme="minorHAnsi" w:hAnsi="Times New Roman"/>
          <w:sz w:val="24"/>
          <w:szCs w:val="24"/>
          <w:lang w:val="sq-AL"/>
        </w:rPr>
        <w:t xml:space="preserve"> mesatarisht 6</w:t>
      </w:r>
      <w:r w:rsidRPr="002F5A3E">
        <w:rPr>
          <w:rFonts w:ascii="Times New Roman" w:eastAsiaTheme="minorHAnsi" w:hAnsi="Times New Roman"/>
          <w:sz w:val="24"/>
          <w:szCs w:val="24"/>
          <w:lang w:val="sq-AL"/>
        </w:rPr>
        <w:t>00 leke/vit/familje ne buxhetin familjar, per shkak te rritjes se shpenzimeve te tyre per blerjen e artikujve alternativ</w:t>
      </w:r>
      <w:r>
        <w:rPr>
          <w:rFonts w:ascii="Times New Roman" w:eastAsiaTheme="minorHAnsi" w:hAnsi="Times New Roman"/>
          <w:sz w:val="24"/>
          <w:szCs w:val="24"/>
          <w:lang w:val="sq-AL"/>
        </w:rPr>
        <w:t>e</w:t>
      </w:r>
      <w:r w:rsidRPr="002F5A3E">
        <w:rPr>
          <w:rFonts w:ascii="Times New Roman" w:eastAsiaTheme="minorHAnsi" w:hAnsi="Times New Roman"/>
          <w:sz w:val="24"/>
          <w:szCs w:val="24"/>
          <w:lang w:val="sq-AL"/>
        </w:rPr>
        <w:t xml:space="preserve"> qe do te zevendesojne perdorimin e qeseve plastike.</w:t>
      </w:r>
    </w:p>
    <w:p w:rsidR="00F92E67" w:rsidRPr="002F5A3E" w:rsidRDefault="00F92E67" w:rsidP="00F92E67">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Rregullimi lligjor m</w:t>
      </w:r>
      <w:r w:rsidRPr="00213D85">
        <w:rPr>
          <w:rFonts w:ascii="Times New Roman" w:eastAsiaTheme="minorHAnsi" w:hAnsi="Times New Roman"/>
          <w:sz w:val="24"/>
          <w:szCs w:val="24"/>
          <w:lang w:val="sq-AL"/>
        </w:rPr>
        <w:t xml:space="preserve">und të sjellë edhe disa </w:t>
      </w:r>
      <w:r w:rsidRPr="00F92E67">
        <w:rPr>
          <w:rFonts w:ascii="Times New Roman" w:eastAsiaTheme="minorHAnsi" w:hAnsi="Times New Roman"/>
          <w:sz w:val="24"/>
          <w:szCs w:val="24"/>
          <w:lang w:val="sq-AL"/>
        </w:rPr>
        <w:t>ndikime ekonomike jo të drejtpërdrejta</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 xml:space="preserve">qe </w:t>
      </w:r>
      <w:r w:rsidRPr="00213D85">
        <w:rPr>
          <w:rFonts w:ascii="Times New Roman" w:eastAsiaTheme="minorHAnsi" w:hAnsi="Times New Roman"/>
          <w:sz w:val="24"/>
          <w:szCs w:val="24"/>
          <w:lang w:val="sq-AL"/>
        </w:rPr>
        <w:t xml:space="preserve"> përfshi</w:t>
      </w:r>
      <w:r>
        <w:rPr>
          <w:rFonts w:ascii="Times New Roman" w:eastAsiaTheme="minorHAnsi" w:hAnsi="Times New Roman"/>
          <w:sz w:val="24"/>
          <w:szCs w:val="24"/>
          <w:lang w:val="sq-AL"/>
        </w:rPr>
        <w:t>jn</w:t>
      </w:r>
      <w:r w:rsidRPr="00213D85">
        <w:rPr>
          <w:rFonts w:ascii="Times New Roman" w:eastAsiaTheme="minorHAnsi" w:hAnsi="Times New Roman"/>
          <w:sz w:val="24"/>
          <w:szCs w:val="24"/>
          <w:lang w:val="sq-AL"/>
        </w:rPr>
        <w:t>ë krijimi</w:t>
      </w:r>
      <w:r>
        <w:rPr>
          <w:rFonts w:ascii="Times New Roman" w:eastAsiaTheme="minorHAnsi" w:hAnsi="Times New Roman"/>
          <w:sz w:val="24"/>
          <w:szCs w:val="24"/>
          <w:lang w:val="sq-AL"/>
        </w:rPr>
        <w:t>n</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e</w:t>
      </w:r>
      <w:r w:rsidRPr="00213D85">
        <w:rPr>
          <w:rFonts w:ascii="Times New Roman" w:eastAsiaTheme="minorHAnsi" w:hAnsi="Times New Roman"/>
          <w:sz w:val="24"/>
          <w:szCs w:val="24"/>
          <w:lang w:val="sq-AL"/>
        </w:rPr>
        <w:t xml:space="preserve"> mundësive për zhvillimin e turizmit</w:t>
      </w:r>
      <w:r>
        <w:rPr>
          <w:rFonts w:ascii="Times New Roman" w:eastAsiaTheme="minorHAnsi" w:hAnsi="Times New Roman"/>
          <w:sz w:val="24"/>
          <w:szCs w:val="24"/>
          <w:lang w:val="sq-AL"/>
        </w:rPr>
        <w:t>,</w:t>
      </w:r>
      <w:r w:rsidRPr="00213D85">
        <w:rPr>
          <w:rFonts w:ascii="Times New Roman" w:eastAsiaTheme="minorHAnsi" w:hAnsi="Times New Roman"/>
          <w:sz w:val="24"/>
          <w:szCs w:val="24"/>
          <w:lang w:val="sq-AL"/>
        </w:rPr>
        <w:t xml:space="preserve"> si pasojë e rritjes së cil</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sis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sh</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rbimit dhe zon</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s s</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mbulimit 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menaxhimit 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mbetjeve duke </w:t>
      </w:r>
      <w:r>
        <w:rPr>
          <w:rFonts w:ascii="Times New Roman" w:eastAsiaTheme="minorHAnsi" w:hAnsi="Times New Roman"/>
          <w:sz w:val="24"/>
          <w:szCs w:val="24"/>
          <w:lang w:val="sq-AL"/>
        </w:rPr>
        <w:t xml:space="preserve">i bërë vendet më të pastra dhe duke </w:t>
      </w:r>
      <w:r w:rsidRPr="00213D85">
        <w:rPr>
          <w:rFonts w:ascii="Times New Roman" w:eastAsiaTheme="minorHAnsi" w:hAnsi="Times New Roman"/>
          <w:sz w:val="24"/>
          <w:szCs w:val="24"/>
          <w:lang w:val="sq-AL"/>
        </w:rPr>
        <w:t xml:space="preserve">rritur </w:t>
      </w:r>
      <w:r>
        <w:rPr>
          <w:rFonts w:ascii="Times New Roman" w:eastAsiaTheme="minorHAnsi" w:hAnsi="Times New Roman"/>
          <w:sz w:val="24"/>
          <w:szCs w:val="24"/>
          <w:lang w:val="sq-AL"/>
        </w:rPr>
        <w:t xml:space="preserve">interesin e turistëve për të vizituar vendin tonë. </w:t>
      </w:r>
    </w:p>
    <w:p w:rsidR="00F92E67" w:rsidRPr="002F5A3E" w:rsidRDefault="00F92E67" w:rsidP="00F92E67">
      <w:pPr>
        <w:spacing w:line="276" w:lineRule="auto"/>
        <w:jc w:val="both"/>
        <w:rPr>
          <w:rFonts w:ascii="Times New Roman" w:eastAsiaTheme="minorHAnsi" w:hAnsi="Times New Roman"/>
          <w:b/>
          <w:sz w:val="24"/>
          <w:szCs w:val="24"/>
          <w:lang w:val="sq-AL"/>
        </w:rPr>
      </w:pPr>
      <w:r w:rsidRPr="002F5A3E">
        <w:rPr>
          <w:rFonts w:ascii="Times New Roman" w:eastAsiaTheme="minorHAnsi" w:hAnsi="Times New Roman"/>
          <w:b/>
          <w:sz w:val="24"/>
          <w:szCs w:val="24"/>
          <w:lang w:val="sq-AL"/>
        </w:rPr>
        <w:t>Ndikimi ne mjedis</w:t>
      </w:r>
    </w:p>
    <w:p w:rsidR="00F92E67" w:rsidRPr="002F5A3E" w:rsidRDefault="00F92E67" w:rsidP="00F92E67">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Ndikimi </w:t>
      </w:r>
      <w:r w:rsidRPr="00F92E67">
        <w:rPr>
          <w:rFonts w:ascii="Times New Roman" w:eastAsiaTheme="minorHAnsi" w:hAnsi="Times New Roman"/>
          <w:sz w:val="24"/>
          <w:szCs w:val="24"/>
          <w:lang w:val="sq-AL"/>
        </w:rPr>
        <w:t>kryesor i drejtperdrejte</w:t>
      </w:r>
      <w:r>
        <w:rPr>
          <w:rFonts w:ascii="Times New Roman" w:eastAsiaTheme="minorHAnsi" w:hAnsi="Times New Roman"/>
          <w:sz w:val="24"/>
          <w:szCs w:val="24"/>
          <w:lang w:val="sq-AL"/>
        </w:rPr>
        <w:t xml:space="preserve"> do te jete reduktimi i sasise se mbetjeve te gjeneruara dhe te grumbulluara ne vendepozitime. Kjo do te coje ne reduktimin e ndotjes se ujrave siperfaqesore dhe nentokesore, ajrit dhe tokes duke </w:t>
      </w:r>
      <w:r w:rsidRPr="002F5A3E">
        <w:rPr>
          <w:rFonts w:ascii="Times New Roman" w:eastAsiaTheme="minorHAnsi" w:hAnsi="Times New Roman"/>
          <w:sz w:val="24"/>
          <w:szCs w:val="24"/>
          <w:lang w:val="sq-AL"/>
        </w:rPr>
        <w:t>permires</w:t>
      </w:r>
      <w:r>
        <w:rPr>
          <w:rFonts w:ascii="Times New Roman" w:eastAsiaTheme="minorHAnsi" w:hAnsi="Times New Roman"/>
          <w:sz w:val="24"/>
          <w:szCs w:val="24"/>
          <w:lang w:val="sq-AL"/>
        </w:rPr>
        <w:t>uar shume nga</w:t>
      </w:r>
      <w:r w:rsidRPr="002F5A3E">
        <w:rPr>
          <w:rFonts w:ascii="Times New Roman" w:eastAsiaTheme="minorHAnsi" w:hAnsi="Times New Roman"/>
          <w:sz w:val="24"/>
          <w:szCs w:val="24"/>
          <w:lang w:val="sq-AL"/>
        </w:rPr>
        <w:t xml:space="preserve"> parametra</w:t>
      </w:r>
      <w:r>
        <w:rPr>
          <w:rFonts w:ascii="Times New Roman" w:eastAsiaTheme="minorHAnsi" w:hAnsi="Times New Roman"/>
          <w:sz w:val="24"/>
          <w:szCs w:val="24"/>
          <w:lang w:val="sq-AL"/>
        </w:rPr>
        <w:t>t</w:t>
      </w:r>
      <w:r w:rsidRPr="002F5A3E">
        <w:rPr>
          <w:rFonts w:ascii="Times New Roman" w:eastAsiaTheme="minorHAnsi" w:hAnsi="Times New Roman"/>
          <w:sz w:val="24"/>
          <w:szCs w:val="24"/>
          <w:lang w:val="sq-AL"/>
        </w:rPr>
        <w:t xml:space="preserve"> mjedisore krahasuar me gjendjen e status quo. </w:t>
      </w:r>
    </w:p>
    <w:p w:rsidR="00F92E67" w:rsidRPr="002F5A3E" w:rsidRDefault="00F92E67" w:rsidP="00F92E67">
      <w:pPr>
        <w:pStyle w:val="ListParagraph"/>
        <w:numPr>
          <w:ilvl w:val="0"/>
          <w:numId w:val="12"/>
        </w:num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Ndalimi i qeseve plastike do te reduktoje volumin e mbetjeve plastike, duke e reduktuar sasine e mbetjeve te hedhura ne ambjent </w:t>
      </w:r>
      <w:r w:rsidRPr="00273255">
        <w:rPr>
          <w:rFonts w:ascii="Times New Roman" w:eastAsiaTheme="minorHAnsi" w:hAnsi="Times New Roman"/>
          <w:sz w:val="24"/>
          <w:szCs w:val="24"/>
          <w:lang w:val="sq-AL"/>
        </w:rPr>
        <w:t>me 116 mije tone/vit ose me 1,512 miliard</w:t>
      </w:r>
      <w:r w:rsidRPr="002F5A3E">
        <w:rPr>
          <w:rFonts w:ascii="Times New Roman" w:eastAsiaTheme="minorHAnsi" w:hAnsi="Times New Roman"/>
          <w:sz w:val="24"/>
          <w:szCs w:val="24"/>
          <w:lang w:val="sq-AL"/>
        </w:rPr>
        <w:t xml:space="preserve"> qese plastike ne vit. </w:t>
      </w:r>
    </w:p>
    <w:p w:rsidR="00F92E67" w:rsidRPr="002F5A3E" w:rsidRDefault="00F92E67" w:rsidP="00F92E67">
      <w:pPr>
        <w:pStyle w:val="ListParagraph"/>
        <w:numPr>
          <w:ilvl w:val="0"/>
          <w:numId w:val="12"/>
        </w:num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Shfrytezohen me pak burime natyrore, </w:t>
      </w:r>
      <w:r w:rsidRPr="002F5A3E">
        <w:rPr>
          <w:rFonts w:ascii="Times New Roman" w:eastAsiaTheme="minorHAnsi" w:hAnsi="Times New Roman"/>
          <w:sz w:val="24"/>
          <w:szCs w:val="24"/>
          <w:lang w:val="sq-AL"/>
        </w:rPr>
        <w:t>energji</w:t>
      </w:r>
      <w:r>
        <w:rPr>
          <w:rFonts w:ascii="Times New Roman" w:eastAsiaTheme="minorHAnsi" w:hAnsi="Times New Roman"/>
          <w:sz w:val="24"/>
          <w:szCs w:val="24"/>
          <w:lang w:val="sq-AL"/>
        </w:rPr>
        <w:t xml:space="preserve"> si dhe </w:t>
      </w:r>
      <w:r w:rsidRPr="002F5A3E">
        <w:rPr>
          <w:rFonts w:ascii="Times New Roman" w:eastAsiaTheme="minorHAnsi" w:hAnsi="Times New Roman"/>
          <w:sz w:val="24"/>
          <w:szCs w:val="24"/>
          <w:lang w:val="sq-AL"/>
        </w:rPr>
        <w:t>emetohen me pak gaze serre</w:t>
      </w:r>
      <w:r>
        <w:rPr>
          <w:rFonts w:ascii="Times New Roman" w:eastAsiaTheme="minorHAnsi" w:hAnsi="Times New Roman"/>
          <w:sz w:val="24"/>
          <w:szCs w:val="24"/>
          <w:lang w:val="sq-AL"/>
        </w:rPr>
        <w:t xml:space="preserve"> si pasoje e proceseve te prodhimit dhe te djegies se mbetjeve nga qeset plastike</w:t>
      </w:r>
      <w:r w:rsidRPr="002F5A3E">
        <w:rPr>
          <w:rFonts w:ascii="Times New Roman" w:eastAsiaTheme="minorHAnsi" w:hAnsi="Times New Roman"/>
          <w:sz w:val="24"/>
          <w:szCs w:val="24"/>
          <w:lang w:val="sq-AL"/>
        </w:rPr>
        <w:t xml:space="preserve">. </w:t>
      </w:r>
    </w:p>
    <w:p w:rsidR="00F92E67" w:rsidRPr="002F5A3E" w:rsidRDefault="00F92E67" w:rsidP="00F92E67">
      <w:pPr>
        <w:spacing w:line="276" w:lineRule="auto"/>
        <w:jc w:val="both"/>
        <w:rPr>
          <w:rFonts w:ascii="Times New Roman" w:eastAsiaTheme="minorHAnsi" w:hAnsi="Times New Roman"/>
          <w:b/>
          <w:sz w:val="24"/>
          <w:szCs w:val="24"/>
          <w:lang w:val="sq-AL"/>
        </w:rPr>
      </w:pPr>
      <w:r w:rsidRPr="002F5A3E">
        <w:rPr>
          <w:rFonts w:ascii="Times New Roman" w:eastAsiaTheme="minorHAnsi" w:hAnsi="Times New Roman"/>
          <w:b/>
          <w:sz w:val="24"/>
          <w:szCs w:val="24"/>
          <w:lang w:val="sq-AL"/>
        </w:rPr>
        <w:t>Ndikimi social</w:t>
      </w:r>
    </w:p>
    <w:p w:rsidR="00F92E67" w:rsidRDefault="00F92E67" w:rsidP="00F92E67">
      <w:pPr>
        <w:spacing w:line="276" w:lineRule="auto"/>
        <w:jc w:val="both"/>
        <w:rPr>
          <w:rFonts w:ascii="Times New Roman" w:eastAsiaTheme="minorHAnsi" w:hAnsi="Times New Roman"/>
          <w:sz w:val="24"/>
          <w:szCs w:val="24"/>
          <w:lang w:val="sq-AL"/>
        </w:rPr>
      </w:pPr>
      <w:r>
        <w:rPr>
          <w:rFonts w:ascii="Times New Roman" w:eastAsiaTheme="minorHAnsi" w:hAnsi="Times New Roman"/>
          <w:sz w:val="24"/>
          <w:szCs w:val="24"/>
          <w:lang w:val="sq-AL"/>
        </w:rPr>
        <w:t>E</w:t>
      </w:r>
      <w:r w:rsidRPr="00213D85">
        <w:rPr>
          <w:rFonts w:ascii="Times New Roman" w:eastAsiaTheme="minorHAnsi" w:hAnsi="Times New Roman"/>
          <w:sz w:val="24"/>
          <w:szCs w:val="24"/>
          <w:lang w:val="sq-AL"/>
        </w:rPr>
        <w:t xml:space="preserve">shtë identifikuar si </w:t>
      </w:r>
      <w:r w:rsidRPr="003315A9">
        <w:rPr>
          <w:rFonts w:ascii="Times New Roman" w:eastAsiaTheme="minorHAnsi" w:hAnsi="Times New Roman"/>
          <w:sz w:val="24"/>
          <w:szCs w:val="24"/>
          <w:lang w:val="sq-AL"/>
        </w:rPr>
        <w:t>ndikim social</w:t>
      </w:r>
      <w:r w:rsidRPr="00213D85">
        <w:rPr>
          <w:rFonts w:ascii="Times New Roman" w:eastAsiaTheme="minorHAnsi" w:hAnsi="Times New Roman"/>
          <w:b/>
          <w:sz w:val="24"/>
          <w:szCs w:val="24"/>
          <w:lang w:val="sq-AL"/>
        </w:rPr>
        <w:t xml:space="preserve"> </w:t>
      </w:r>
      <w:r w:rsidRPr="00F92E67">
        <w:rPr>
          <w:rFonts w:ascii="Times New Roman" w:eastAsiaTheme="minorHAnsi" w:hAnsi="Times New Roman"/>
          <w:sz w:val="24"/>
          <w:szCs w:val="24"/>
          <w:lang w:val="sq-AL"/>
        </w:rPr>
        <w:t>jo i drejtpërdrejtë rritja e cilesise se jetes ne nje mjedis me te paster, si dhe rritja e të punësuarve në fushën e turizmit që vjen si rezultat i rritjes së numrit të turistëve. Ekziston mundesia e nje ndikimi te drejtperdrejte</w:t>
      </w:r>
      <w:r>
        <w:rPr>
          <w:rFonts w:ascii="Times New Roman" w:eastAsiaTheme="minorHAnsi" w:hAnsi="Times New Roman"/>
          <w:sz w:val="24"/>
          <w:szCs w:val="24"/>
          <w:lang w:val="sq-AL"/>
        </w:rPr>
        <w:t xml:space="preserve"> social ne uljen e përkohshme të numrit të punësuarve në</w:t>
      </w:r>
      <w:r w:rsidRPr="00213D85">
        <w:rPr>
          <w:rFonts w:ascii="Times New Roman" w:eastAsiaTheme="minorHAnsi" w:hAnsi="Times New Roman"/>
          <w:sz w:val="24"/>
          <w:szCs w:val="24"/>
          <w:lang w:val="sq-AL"/>
        </w:rPr>
        <w:t xml:space="preserve"> kompanit</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q</w:t>
      </w:r>
      <w:r>
        <w:rPr>
          <w:rFonts w:ascii="Times New Roman" w:eastAsiaTheme="minorHAnsi" w:hAnsi="Times New Roman"/>
          <w:sz w:val="24"/>
          <w:szCs w:val="24"/>
          <w:lang w:val="sq-AL"/>
        </w:rPr>
        <w:t>ë</w:t>
      </w:r>
      <w:r w:rsidRPr="00213D85">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prodhojne qeset plastike gjatë periudhës së pershtatjes se bizneseve, megjithate kjo d</w:t>
      </w:r>
      <w:r w:rsidRPr="002F5A3E">
        <w:rPr>
          <w:rFonts w:ascii="Times New Roman" w:eastAsiaTheme="minorHAnsi" w:hAnsi="Times New Roman"/>
          <w:sz w:val="24"/>
          <w:szCs w:val="24"/>
          <w:lang w:val="sq-AL"/>
        </w:rPr>
        <w:t>inamik</w:t>
      </w:r>
      <w:r>
        <w:rPr>
          <w:rFonts w:ascii="Times New Roman" w:eastAsiaTheme="minorHAnsi" w:hAnsi="Times New Roman"/>
          <w:sz w:val="24"/>
          <w:szCs w:val="24"/>
          <w:lang w:val="sq-AL"/>
        </w:rPr>
        <w:t>e</w:t>
      </w:r>
      <w:r w:rsidRPr="002F5A3E">
        <w:rPr>
          <w:rFonts w:ascii="Times New Roman" w:eastAsiaTheme="minorHAnsi" w:hAnsi="Times New Roman"/>
          <w:sz w:val="24"/>
          <w:szCs w:val="24"/>
          <w:lang w:val="sq-AL"/>
        </w:rPr>
        <w:t xml:space="preserve"> nuk mendohet te jete e larte, per arsye te karakteristikave qe sektori i prodhimit te qeseve te plastikes ka. Ky eshte nje sektor  me nje numer relativisht te vogel te prodhuesve, rret</w:t>
      </w:r>
      <w:r w:rsidRPr="002F5A3E">
        <w:rPr>
          <w:rFonts w:ascii="Times New Roman" w:hAnsi="Times New Roman"/>
          <w:sz w:val="24"/>
          <w:szCs w:val="24"/>
          <w:lang w:val="sq-AL"/>
        </w:rPr>
        <w:t>h 25 biznese, nga te cilat shumica jane mikronjesi apo biznes i vogel dhe qe punesojne</w:t>
      </w:r>
      <w:r>
        <w:rPr>
          <w:rFonts w:ascii="Times New Roman" w:hAnsi="Times New Roman"/>
          <w:sz w:val="24"/>
          <w:szCs w:val="24"/>
          <w:lang w:val="sq-AL"/>
        </w:rPr>
        <w:t xml:space="preserve"> ne total</w:t>
      </w:r>
      <w:r w:rsidRPr="002F5A3E">
        <w:rPr>
          <w:rFonts w:ascii="Times New Roman" w:hAnsi="Times New Roman"/>
          <w:sz w:val="24"/>
          <w:szCs w:val="24"/>
          <w:lang w:val="sq-AL"/>
        </w:rPr>
        <w:t xml:space="preserve"> rreth 250 punonjes. Nje pjese e konsiderueshme e ketyre bizneseve prodhojne nje game te gjere te produkteve plastike dhe jo vetem qese plastike</w:t>
      </w:r>
      <w:r>
        <w:rPr>
          <w:rFonts w:ascii="Times New Roman" w:hAnsi="Times New Roman"/>
          <w:sz w:val="24"/>
          <w:szCs w:val="24"/>
          <w:lang w:val="sq-AL"/>
        </w:rPr>
        <w:t>, cka e ben te mundur mundesine e pershtatjes se shpejte te tyre me ndryshimet qe tregu priret te pesoje si pasoje e ndryshimeve rregullatore. Konsiderojme qe</w:t>
      </w:r>
      <w:r w:rsidRPr="002F5A3E">
        <w:rPr>
          <w:rFonts w:ascii="Times New Roman" w:eastAsiaTheme="minorHAnsi" w:hAnsi="Times New Roman"/>
          <w:sz w:val="24"/>
          <w:szCs w:val="24"/>
          <w:lang w:val="sq-AL"/>
        </w:rPr>
        <w:t xml:space="preserve"> nje gje e tille eshte e veshtire te matet nga ana sasiore. Nga ana tjeter zgjerimi i tregut te alternativave qe zevendesojne perdorimin e qeseve plastike</w:t>
      </w:r>
      <w:r>
        <w:rPr>
          <w:rFonts w:ascii="Times New Roman" w:eastAsiaTheme="minorHAnsi" w:hAnsi="Times New Roman"/>
          <w:sz w:val="24"/>
          <w:szCs w:val="24"/>
          <w:lang w:val="sq-AL"/>
        </w:rPr>
        <w:t xml:space="preserve"> </w:t>
      </w:r>
      <w:r w:rsidRPr="002F5A3E">
        <w:rPr>
          <w:rFonts w:ascii="Times New Roman" w:eastAsiaTheme="minorHAnsi" w:hAnsi="Times New Roman"/>
          <w:sz w:val="24"/>
          <w:szCs w:val="24"/>
          <w:lang w:val="sq-AL"/>
        </w:rPr>
        <w:t>mund te krijoje mundesira te reja punesimi ne kete sektor.</w:t>
      </w:r>
    </w:p>
    <w:p w:rsidR="00F92E67" w:rsidRPr="002F5A3E" w:rsidRDefault="00F92E67" w:rsidP="00F92E67">
      <w:pPr>
        <w:spacing w:line="276" w:lineRule="auto"/>
        <w:jc w:val="both"/>
        <w:rPr>
          <w:rFonts w:ascii="Times New Roman" w:eastAsiaTheme="minorHAnsi" w:hAnsi="Times New Roman"/>
          <w:sz w:val="24"/>
          <w:szCs w:val="24"/>
          <w:lang w:val="sq-AL"/>
        </w:rPr>
      </w:pPr>
      <w:r w:rsidRPr="002F5A3E">
        <w:rPr>
          <w:rFonts w:ascii="Times New Roman" w:eastAsiaTheme="minorHAnsi" w:hAnsi="Times New Roman"/>
          <w:sz w:val="24"/>
          <w:szCs w:val="24"/>
          <w:lang w:val="sq-AL"/>
        </w:rPr>
        <w:t xml:space="preserve">Politika e ndermarre do te ndikoje ne permiresimin e cilesise se jetes se njerezve duke reduktuar risqet e semundjeve qe mund te kene shkaktare plastiken. </w:t>
      </w:r>
    </w:p>
    <w:p w:rsidR="00F92E67" w:rsidRPr="002F5A3E" w:rsidRDefault="00F92E67" w:rsidP="00F92E67">
      <w:pPr>
        <w:spacing w:line="276" w:lineRule="auto"/>
        <w:jc w:val="both"/>
        <w:rPr>
          <w:rFonts w:ascii="Times New Roman" w:hAnsi="Times New Roman"/>
          <w:sz w:val="24"/>
          <w:szCs w:val="24"/>
          <w:lang w:val="sq-AL"/>
        </w:rPr>
      </w:pPr>
      <w:r w:rsidRPr="002F5A3E">
        <w:rPr>
          <w:rFonts w:ascii="Times New Roman" w:hAnsi="Times New Roman"/>
          <w:sz w:val="24"/>
          <w:szCs w:val="24"/>
          <w:lang w:val="sq-AL"/>
        </w:rPr>
        <w:t xml:space="preserve">Megjithate, nuk mund te parashikohen plotesisht ndikimet qe keto ndryshime rregullatore mund te kene ne sjelljen e konsumatoreve apo per bizneset. </w:t>
      </w:r>
      <w:r w:rsidR="00C83869">
        <w:rPr>
          <w:rFonts w:ascii="Times New Roman" w:hAnsi="Times New Roman"/>
          <w:sz w:val="24"/>
          <w:szCs w:val="24"/>
          <w:lang w:val="sq-AL"/>
        </w:rPr>
        <w:t xml:space="preserve">Per shkak te numrit te variablave qe ndikojne ne sjelljen konsumatore, behet i veshtire vleresimi nga ana sasiore se si mund te ndikohen prodhuesit, shitesit me pakice dhe konsumatoret. Edhe pse eshte logjike qe prodhuesit e plastikes do te ndikohen negativisht, mungesa e kerkimit ne lidhje me nje ceshje te tille e ben te veshtire vleresimin </w:t>
      </w:r>
      <w:r w:rsidR="00CF4677">
        <w:rPr>
          <w:rFonts w:ascii="Times New Roman" w:hAnsi="Times New Roman"/>
          <w:sz w:val="24"/>
          <w:szCs w:val="24"/>
          <w:lang w:val="sq-AL"/>
        </w:rPr>
        <w:t>e realitetit peballe nje ndryshimi te tille.</w:t>
      </w:r>
      <w:r w:rsidR="00C83869">
        <w:rPr>
          <w:rFonts w:ascii="Times New Roman" w:hAnsi="Times New Roman"/>
          <w:sz w:val="24"/>
          <w:szCs w:val="24"/>
          <w:lang w:val="sq-AL"/>
        </w:rPr>
        <w:t xml:space="preserve">  </w:t>
      </w:r>
      <w:r w:rsidRPr="002F5A3E">
        <w:rPr>
          <w:rFonts w:ascii="Times New Roman" w:hAnsi="Times New Roman"/>
          <w:sz w:val="24"/>
          <w:szCs w:val="24"/>
          <w:lang w:val="sq-AL"/>
        </w:rPr>
        <w:t xml:space="preserve">Keto ndryshime mund te krijojne sfida per te gjitha kategorite e ndikuara. </w:t>
      </w:r>
    </w:p>
    <w:p w:rsidR="00CE5060" w:rsidRPr="00CE5060" w:rsidRDefault="00CE5060" w:rsidP="00CE5060">
      <w:pPr>
        <w:rPr>
          <w:lang w:val="sq-AL"/>
        </w:rPr>
      </w:pPr>
    </w:p>
    <w:p w:rsidR="00BB7CBB" w:rsidRPr="003F1C1D" w:rsidRDefault="00BB7CBB" w:rsidP="00BB7CBB">
      <w:pPr>
        <w:pStyle w:val="Heading1"/>
        <w:spacing w:line="276" w:lineRule="auto"/>
        <w:rPr>
          <w:rFonts w:ascii="Times New Roman" w:hAnsi="Times New Roman" w:cs="Times New Roman"/>
          <w:sz w:val="22"/>
          <w:szCs w:val="22"/>
          <w:lang w:val="sq-AL"/>
        </w:rPr>
      </w:pPr>
      <w:r w:rsidRPr="003F1C1D">
        <w:rPr>
          <w:rFonts w:ascii="Times New Roman" w:hAnsi="Times New Roman" w:cs="Times New Roman"/>
          <w:sz w:val="22"/>
          <w:szCs w:val="22"/>
          <w:lang w:val="sq-AL"/>
        </w:rPr>
        <w:t>Arsyetimi i opsionit të preferuar</w:t>
      </w:r>
    </w:p>
    <w:p w:rsidR="00BB7CBB" w:rsidRPr="003F1C1D" w:rsidRDefault="00BB7CBB" w:rsidP="00BB7CBB">
      <w:pPr>
        <w:pStyle w:val="ListParagraph"/>
        <w:numPr>
          <w:ilvl w:val="0"/>
          <w:numId w:val="9"/>
        </w:numPr>
        <w:spacing w:after="0" w:line="276" w:lineRule="auto"/>
        <w:rPr>
          <w:rFonts w:ascii="Times New Roman" w:hAnsi="Times New Roman"/>
          <w:i/>
          <w:sz w:val="20"/>
          <w:lang w:val="sq-AL"/>
        </w:rPr>
      </w:pPr>
      <w:r w:rsidRPr="003F1C1D">
        <w:rPr>
          <w:rFonts w:ascii="Times New Roman" w:hAnsi="Times New Roman"/>
          <w:i/>
          <w:sz w:val="20"/>
          <w:lang w:val="sq-AL"/>
        </w:rPr>
        <w:t>Zgjidhni opsionin e preferuar, bazuar në analizë.</w:t>
      </w:r>
    </w:p>
    <w:p w:rsidR="00BB7CBB" w:rsidRDefault="00BB7CBB" w:rsidP="00BB7CBB">
      <w:pPr>
        <w:pStyle w:val="ListParagraph"/>
        <w:numPr>
          <w:ilvl w:val="0"/>
          <w:numId w:val="9"/>
        </w:numPr>
        <w:spacing w:after="0" w:line="276" w:lineRule="auto"/>
        <w:rPr>
          <w:rFonts w:ascii="Times New Roman" w:hAnsi="Times New Roman"/>
          <w:i/>
          <w:sz w:val="18"/>
          <w:szCs w:val="18"/>
          <w:lang w:val="sq-AL"/>
        </w:rPr>
      </w:pPr>
      <w:r w:rsidRPr="00EF30FC">
        <w:rPr>
          <w:rFonts w:ascii="Times New Roman" w:hAnsi="Times New Roman"/>
          <w:i/>
          <w:sz w:val="20"/>
          <w:lang w:val="sq-AL"/>
        </w:rPr>
        <w:t>Shpjegoni arsyetimin tuaj</w:t>
      </w:r>
      <w:r w:rsidRPr="00EF30FC">
        <w:rPr>
          <w:rFonts w:ascii="Times New Roman" w:hAnsi="Times New Roman"/>
          <w:i/>
          <w:sz w:val="18"/>
          <w:szCs w:val="18"/>
          <w:lang w:val="sq-AL"/>
        </w:rPr>
        <w:t xml:space="preserve">. </w:t>
      </w:r>
    </w:p>
    <w:p w:rsidR="00BB7CBB" w:rsidRDefault="00BB7CBB" w:rsidP="004969EC">
      <w:pPr>
        <w:pStyle w:val="NoSpacing"/>
        <w:spacing w:line="276" w:lineRule="auto"/>
        <w:rPr>
          <w:rFonts w:ascii="Times New Roman" w:hAnsi="Times New Roman"/>
          <w:bCs/>
          <w:sz w:val="20"/>
          <w:lang w:val="sq-AL"/>
        </w:rPr>
      </w:pPr>
    </w:p>
    <w:p w:rsidR="00BB7CBB" w:rsidRDefault="00BB7CBB" w:rsidP="004969EC">
      <w:pPr>
        <w:pStyle w:val="NoSpacing"/>
        <w:spacing w:line="276" w:lineRule="auto"/>
        <w:rPr>
          <w:rFonts w:ascii="Times New Roman" w:hAnsi="Times New Roman"/>
          <w:szCs w:val="22"/>
          <w:lang w:val="sq-AL"/>
        </w:rPr>
      </w:pPr>
      <w:r w:rsidRPr="00BA2717">
        <w:rPr>
          <w:rFonts w:ascii="Times New Roman" w:hAnsi="Times New Roman"/>
          <w:szCs w:val="22"/>
          <w:lang w:val="sq-AL"/>
        </w:rPr>
        <w:t xml:space="preserve">Kriteret </w:t>
      </w:r>
      <w:r w:rsidR="00CF4677">
        <w:rPr>
          <w:rFonts w:ascii="Times New Roman" w:hAnsi="Times New Roman"/>
          <w:szCs w:val="22"/>
          <w:lang w:val="sq-AL"/>
        </w:rPr>
        <w:t>e perdorura per krahasimin e gjendjes aktuale te mbetjeve me prezantimin e mekanizmave te te propozuar per ndalimin e prodhimit, perdorimit dhe importit te qeseve plastike ne Shqiperi vleresohen si me poshte</w:t>
      </w:r>
      <w:r w:rsidRPr="00BA2717">
        <w:rPr>
          <w:rFonts w:ascii="Times New Roman" w:hAnsi="Times New Roman"/>
          <w:szCs w:val="22"/>
          <w:lang w:val="sq-AL"/>
        </w:rPr>
        <w:t>:</w:t>
      </w:r>
    </w:p>
    <w:p w:rsidR="00D26FF4" w:rsidRDefault="00D26FF4" w:rsidP="00D26FF4">
      <w:pPr>
        <w:pStyle w:val="NoSpacing"/>
        <w:spacing w:line="276" w:lineRule="auto"/>
        <w:rPr>
          <w:rFonts w:ascii="Times New Roman" w:hAnsi="Times New Roman"/>
          <w:szCs w:val="22"/>
          <w:lang w:val="sq-AL"/>
        </w:rPr>
      </w:pPr>
    </w:p>
    <w:p w:rsidR="00CF4677" w:rsidRDefault="00D26FF4" w:rsidP="008B7265">
      <w:pPr>
        <w:pStyle w:val="NoSpacing"/>
        <w:numPr>
          <w:ilvl w:val="0"/>
          <w:numId w:val="11"/>
        </w:numPr>
        <w:spacing w:line="276" w:lineRule="auto"/>
        <w:jc w:val="both"/>
        <w:rPr>
          <w:rFonts w:ascii="Times New Roman" w:hAnsi="Times New Roman"/>
          <w:szCs w:val="22"/>
          <w:lang w:val="sq-AL"/>
        </w:rPr>
      </w:pPr>
      <w:r>
        <w:rPr>
          <w:rFonts w:ascii="Times New Roman" w:hAnsi="Times New Roman"/>
          <w:szCs w:val="22"/>
          <w:lang w:val="sq-AL"/>
        </w:rPr>
        <w:t>Reduktimi i sasise se se mbetjeve te plastikes se hedhur ne mjedis</w:t>
      </w:r>
      <w:r w:rsidR="008B7265">
        <w:rPr>
          <w:rFonts w:ascii="Times New Roman" w:hAnsi="Times New Roman"/>
          <w:szCs w:val="22"/>
          <w:lang w:val="sq-AL"/>
        </w:rPr>
        <w:t xml:space="preserve">, qe con ne permiresimin e pejsazhit natyror. </w:t>
      </w:r>
    </w:p>
    <w:p w:rsidR="00D26FF4" w:rsidRDefault="00D26FF4" w:rsidP="008B7265">
      <w:pPr>
        <w:pStyle w:val="NoSpacing"/>
        <w:numPr>
          <w:ilvl w:val="0"/>
          <w:numId w:val="11"/>
        </w:numPr>
        <w:spacing w:line="276" w:lineRule="auto"/>
        <w:jc w:val="both"/>
        <w:rPr>
          <w:rFonts w:ascii="Times New Roman" w:hAnsi="Times New Roman"/>
          <w:szCs w:val="22"/>
          <w:lang w:val="sq-AL"/>
        </w:rPr>
      </w:pPr>
      <w:r w:rsidRPr="00CF4677">
        <w:rPr>
          <w:rFonts w:ascii="Times New Roman" w:hAnsi="Times New Roman"/>
          <w:szCs w:val="22"/>
          <w:lang w:val="sq-AL"/>
        </w:rPr>
        <w:t>Reduktimi i ndotjes te mjedisit ne teresi dhe permiresimi i cilesise</w:t>
      </w:r>
      <w:r w:rsidRPr="00CF4677">
        <w:rPr>
          <w:rFonts w:ascii="Times New Roman" w:hAnsi="Times New Roman"/>
          <w:color w:val="000000"/>
          <w:sz w:val="24"/>
          <w:szCs w:val="24"/>
          <w:lang w:val="sq-AL"/>
        </w:rPr>
        <w:t xml:space="preserve"> </w:t>
      </w:r>
      <w:r w:rsidRPr="00CF4677">
        <w:rPr>
          <w:rFonts w:ascii="Times New Roman" w:hAnsi="Times New Roman"/>
          <w:szCs w:val="22"/>
          <w:lang w:val="sq-AL"/>
        </w:rPr>
        <w:t>se mjedisit tokesor dhe detar, te shkaktuar nga reduktimi i sasisw sw mbetjeve te plastikes</w:t>
      </w:r>
      <w:r w:rsidR="008B7265">
        <w:rPr>
          <w:rFonts w:ascii="Times New Roman" w:hAnsi="Times New Roman"/>
          <w:szCs w:val="22"/>
          <w:lang w:val="sq-AL"/>
        </w:rPr>
        <w:t>.</w:t>
      </w:r>
      <w:r w:rsidRPr="00CF4677">
        <w:rPr>
          <w:rFonts w:ascii="Times New Roman" w:hAnsi="Times New Roman"/>
          <w:szCs w:val="22"/>
          <w:lang w:val="sq-AL"/>
        </w:rPr>
        <w:t xml:space="preserve"> </w:t>
      </w:r>
    </w:p>
    <w:p w:rsidR="00D26FF4" w:rsidRDefault="00D26FF4" w:rsidP="008B7265">
      <w:pPr>
        <w:pStyle w:val="NoSpacing"/>
        <w:numPr>
          <w:ilvl w:val="0"/>
          <w:numId w:val="11"/>
        </w:numPr>
        <w:spacing w:line="276" w:lineRule="auto"/>
        <w:jc w:val="both"/>
        <w:rPr>
          <w:rFonts w:ascii="Times New Roman" w:hAnsi="Times New Roman"/>
          <w:szCs w:val="22"/>
          <w:lang w:val="sq-AL"/>
        </w:rPr>
      </w:pPr>
      <w:r w:rsidRPr="00CF4677">
        <w:rPr>
          <w:rFonts w:ascii="Times New Roman" w:hAnsi="Times New Roman"/>
          <w:szCs w:val="22"/>
          <w:lang w:val="sq-AL"/>
        </w:rPr>
        <w:t>Reduktimi i kostove te menaxhimit te mbetjeve urbane ne nivel bashkie, si pasoje e reduktimit te sasise se mbetjeve</w:t>
      </w:r>
      <w:r w:rsidR="008B7265">
        <w:rPr>
          <w:rFonts w:ascii="Times New Roman" w:hAnsi="Times New Roman"/>
          <w:szCs w:val="22"/>
          <w:lang w:val="sq-AL"/>
        </w:rPr>
        <w:t>.</w:t>
      </w:r>
    </w:p>
    <w:p w:rsidR="008B7265" w:rsidRDefault="008B7265" w:rsidP="008B7265">
      <w:pPr>
        <w:pStyle w:val="NoSpacing"/>
        <w:numPr>
          <w:ilvl w:val="0"/>
          <w:numId w:val="11"/>
        </w:numPr>
        <w:spacing w:line="276" w:lineRule="auto"/>
        <w:jc w:val="both"/>
        <w:rPr>
          <w:rFonts w:ascii="Times New Roman" w:hAnsi="Times New Roman"/>
          <w:szCs w:val="22"/>
          <w:lang w:val="sq-AL"/>
        </w:rPr>
      </w:pPr>
      <w:r>
        <w:rPr>
          <w:rFonts w:ascii="Times New Roman" w:hAnsi="Times New Roman"/>
          <w:szCs w:val="22"/>
          <w:lang w:val="sq-AL"/>
        </w:rPr>
        <w:t xml:space="preserve">Permiresim te cilesise se turizmit dhe te ardhurave te te krijuara nga ky sektor i ekonomise duke rritur mundesine e krijimit te oportuniteteve te reja ne tregun e punes </w:t>
      </w:r>
    </w:p>
    <w:p w:rsidR="008B7265" w:rsidRDefault="008B7265" w:rsidP="008B7265">
      <w:pPr>
        <w:pStyle w:val="NoSpacing"/>
        <w:numPr>
          <w:ilvl w:val="0"/>
          <w:numId w:val="11"/>
        </w:numPr>
        <w:spacing w:line="276" w:lineRule="auto"/>
        <w:jc w:val="both"/>
        <w:rPr>
          <w:rFonts w:ascii="Times New Roman" w:hAnsi="Times New Roman"/>
          <w:szCs w:val="22"/>
          <w:lang w:val="sq-AL"/>
        </w:rPr>
      </w:pPr>
      <w:r>
        <w:rPr>
          <w:rFonts w:ascii="Times New Roman" w:hAnsi="Times New Roman"/>
          <w:szCs w:val="22"/>
          <w:lang w:val="sq-AL"/>
        </w:rPr>
        <w:t>Permiresimi i cilesise se ekosistemeve duke ndikuar ne permiresimin e cilesise se jeteses dhe te shendetit te njerezve.</w:t>
      </w:r>
    </w:p>
    <w:p w:rsidR="008B7265" w:rsidRPr="00CF4677" w:rsidRDefault="008B7265" w:rsidP="00D26FF4">
      <w:pPr>
        <w:pStyle w:val="NoSpacing"/>
        <w:numPr>
          <w:ilvl w:val="0"/>
          <w:numId w:val="11"/>
        </w:numPr>
        <w:spacing w:line="276" w:lineRule="auto"/>
        <w:rPr>
          <w:rFonts w:ascii="Times New Roman" w:hAnsi="Times New Roman"/>
          <w:szCs w:val="22"/>
          <w:lang w:val="sq-AL"/>
        </w:rPr>
      </w:pPr>
      <w:r>
        <w:rPr>
          <w:rFonts w:ascii="Times New Roman" w:hAnsi="Times New Roman"/>
          <w:szCs w:val="22"/>
          <w:lang w:val="sq-AL"/>
        </w:rPr>
        <w:t>Rritje e ndergjegjesimit te konsumatoreve ne lidhje me kujdesin ndaj mjedisit</w:t>
      </w:r>
    </w:p>
    <w:p w:rsidR="00D26FF4" w:rsidRDefault="00D26FF4" w:rsidP="00D26FF4">
      <w:pPr>
        <w:pStyle w:val="NoSpacing"/>
        <w:spacing w:line="276" w:lineRule="auto"/>
        <w:rPr>
          <w:rFonts w:ascii="Times New Roman" w:hAnsi="Times New Roman"/>
          <w:szCs w:val="22"/>
          <w:lang w:val="sq-AL"/>
        </w:rPr>
      </w:pPr>
    </w:p>
    <w:p w:rsidR="00BB7CBB" w:rsidRDefault="00BB7CBB" w:rsidP="004969EC">
      <w:pPr>
        <w:pStyle w:val="NoSpacing"/>
        <w:spacing w:line="276" w:lineRule="auto"/>
        <w:rPr>
          <w:rFonts w:ascii="Times New Roman" w:hAnsi="Times New Roman"/>
          <w:szCs w:val="22"/>
          <w:lang w:val="sq-AL"/>
        </w:rPr>
      </w:pPr>
    </w:p>
    <w:p w:rsidR="00BB7CBB" w:rsidRPr="00115C6D" w:rsidRDefault="00BB7CBB" w:rsidP="00BB7CBB">
      <w:pPr>
        <w:autoSpaceDE w:val="0"/>
        <w:autoSpaceDN w:val="0"/>
        <w:adjustRightInd w:val="0"/>
        <w:spacing w:line="276" w:lineRule="auto"/>
        <w:rPr>
          <w:rFonts w:ascii="Times New Roman" w:hAnsi="Times New Roman"/>
          <w:i/>
          <w:szCs w:val="22"/>
        </w:rPr>
      </w:pPr>
      <w:r w:rsidRPr="00115C6D">
        <w:rPr>
          <w:rFonts w:ascii="Times New Roman" w:hAnsi="Times New Roman"/>
          <w:i/>
          <w:szCs w:val="22"/>
        </w:rPr>
        <w:t>Matrica e performancës</w:t>
      </w:r>
    </w:p>
    <w:tbl>
      <w:tblPr>
        <w:tblStyle w:val="TableGrid"/>
        <w:tblW w:w="0" w:type="auto"/>
        <w:tblLook w:val="04A0" w:firstRow="1" w:lastRow="0" w:firstColumn="1" w:lastColumn="0" w:noHBand="0" w:noVBand="1"/>
      </w:tblPr>
      <w:tblGrid>
        <w:gridCol w:w="4825"/>
        <w:gridCol w:w="821"/>
        <w:gridCol w:w="1048"/>
        <w:gridCol w:w="1219"/>
        <w:gridCol w:w="926"/>
      </w:tblGrid>
      <w:tr w:rsidR="00BB7CBB" w:rsidRPr="00580FE1" w:rsidTr="00FD3CD9">
        <w:tc>
          <w:tcPr>
            <w:tcW w:w="4825" w:type="dxa"/>
          </w:tcPr>
          <w:p w:rsidR="00BB7CBB" w:rsidRPr="00115C6D" w:rsidRDefault="00BB7CBB" w:rsidP="003C3B69">
            <w:pPr>
              <w:spacing w:line="276" w:lineRule="auto"/>
              <w:rPr>
                <w:rFonts w:ascii="Times New Roman" w:hAnsi="Times New Roman"/>
                <w:b/>
                <w:i/>
                <w:szCs w:val="22"/>
              </w:rPr>
            </w:pPr>
            <w:r w:rsidRPr="00115C6D">
              <w:rPr>
                <w:rFonts w:ascii="Times New Roman" w:hAnsi="Times New Roman"/>
                <w:b/>
                <w:i/>
                <w:szCs w:val="22"/>
              </w:rPr>
              <w:t>Kriteret</w:t>
            </w:r>
          </w:p>
        </w:tc>
        <w:tc>
          <w:tcPr>
            <w:tcW w:w="821" w:type="dxa"/>
          </w:tcPr>
          <w:p w:rsidR="00BB7CBB" w:rsidRPr="00115C6D" w:rsidRDefault="00BB7CBB" w:rsidP="003C3B69">
            <w:pPr>
              <w:spacing w:line="276" w:lineRule="auto"/>
              <w:jc w:val="center"/>
              <w:rPr>
                <w:rFonts w:ascii="Times New Roman" w:hAnsi="Times New Roman"/>
                <w:b/>
                <w:i/>
                <w:szCs w:val="22"/>
              </w:rPr>
            </w:pPr>
            <w:r w:rsidRPr="00115C6D">
              <w:rPr>
                <w:rFonts w:ascii="Times New Roman" w:hAnsi="Times New Roman"/>
                <w:b/>
                <w:i/>
                <w:szCs w:val="22"/>
              </w:rPr>
              <w:t>Pesha</w:t>
            </w:r>
          </w:p>
        </w:tc>
        <w:tc>
          <w:tcPr>
            <w:tcW w:w="1048" w:type="dxa"/>
          </w:tcPr>
          <w:p w:rsidR="00BB7CBB" w:rsidRPr="00115C6D" w:rsidRDefault="00BB7CBB" w:rsidP="003C3B69">
            <w:pPr>
              <w:spacing w:line="276" w:lineRule="auto"/>
              <w:jc w:val="center"/>
              <w:rPr>
                <w:rFonts w:ascii="Times New Roman" w:hAnsi="Times New Roman"/>
                <w:b/>
                <w:i/>
                <w:szCs w:val="22"/>
              </w:rPr>
            </w:pPr>
            <w:r w:rsidRPr="00115C6D">
              <w:rPr>
                <w:rFonts w:ascii="Times New Roman" w:hAnsi="Times New Roman"/>
                <w:b/>
                <w:i/>
                <w:szCs w:val="22"/>
              </w:rPr>
              <w:t>Opsioni 0</w:t>
            </w:r>
          </w:p>
          <w:p w:rsidR="00BB7CBB" w:rsidRPr="00115C6D" w:rsidRDefault="00BB7CBB" w:rsidP="003C3B69">
            <w:pPr>
              <w:spacing w:line="276" w:lineRule="auto"/>
              <w:jc w:val="center"/>
              <w:rPr>
                <w:rFonts w:ascii="Times New Roman" w:hAnsi="Times New Roman"/>
                <w:b/>
                <w:i/>
                <w:szCs w:val="22"/>
              </w:rPr>
            </w:pPr>
            <w:r w:rsidRPr="00115C6D">
              <w:rPr>
                <w:rFonts w:ascii="Times New Roman" w:hAnsi="Times New Roman"/>
                <w:szCs w:val="22"/>
                <w:lang w:val="sq-AL"/>
              </w:rPr>
              <w:t>(nuk do të ket</w:t>
            </w:r>
            <w:r>
              <w:rPr>
                <w:rFonts w:ascii="Times New Roman" w:hAnsi="Times New Roman"/>
                <w:szCs w:val="22"/>
                <w:lang w:val="sq-AL"/>
              </w:rPr>
              <w:t>ë</w:t>
            </w:r>
            <w:r w:rsidRPr="00115C6D">
              <w:rPr>
                <w:rFonts w:ascii="Times New Roman" w:hAnsi="Times New Roman"/>
                <w:szCs w:val="22"/>
                <w:lang w:val="sq-AL"/>
              </w:rPr>
              <w:t xml:space="preserve"> ndryshim /politikë të re)</w:t>
            </w:r>
          </w:p>
        </w:tc>
        <w:tc>
          <w:tcPr>
            <w:tcW w:w="1219" w:type="dxa"/>
          </w:tcPr>
          <w:p w:rsidR="00BB7CBB" w:rsidRPr="00115C6D" w:rsidRDefault="00BB7CBB" w:rsidP="003C3B69">
            <w:pPr>
              <w:spacing w:line="276" w:lineRule="auto"/>
              <w:jc w:val="center"/>
              <w:rPr>
                <w:rFonts w:ascii="Times New Roman" w:hAnsi="Times New Roman"/>
                <w:szCs w:val="22"/>
                <w:lang w:val="sq-AL"/>
              </w:rPr>
            </w:pPr>
            <w:r w:rsidRPr="00115C6D">
              <w:rPr>
                <w:rFonts w:ascii="Times New Roman" w:hAnsi="Times New Roman"/>
                <w:b/>
                <w:i/>
                <w:szCs w:val="22"/>
              </w:rPr>
              <w:t>Opsioni 1</w:t>
            </w:r>
            <w:r w:rsidRPr="00115C6D">
              <w:rPr>
                <w:rFonts w:ascii="Times New Roman" w:hAnsi="Times New Roman"/>
                <w:szCs w:val="22"/>
                <w:lang w:val="sq-AL"/>
              </w:rPr>
              <w:t xml:space="preserve"> </w:t>
            </w:r>
          </w:p>
          <w:p w:rsidR="00BB7CBB" w:rsidRPr="00D124EB" w:rsidRDefault="00BB7CBB" w:rsidP="003C3B69">
            <w:pPr>
              <w:spacing w:line="276" w:lineRule="auto"/>
              <w:jc w:val="center"/>
              <w:rPr>
                <w:rFonts w:ascii="Times New Roman" w:hAnsi="Times New Roman"/>
                <w:b/>
                <w:i/>
                <w:szCs w:val="22"/>
                <w:lang w:val="sq-AL"/>
              </w:rPr>
            </w:pPr>
            <w:r w:rsidRPr="00115C6D">
              <w:rPr>
                <w:rFonts w:ascii="Times New Roman" w:hAnsi="Times New Roman"/>
                <w:szCs w:val="22"/>
                <w:lang w:val="sq-AL"/>
              </w:rPr>
              <w:t xml:space="preserve">(Hartimi i aktit ligjor për </w:t>
            </w:r>
            <w:r>
              <w:rPr>
                <w:rFonts w:ascii="Times New Roman" w:hAnsi="Times New Roman"/>
                <w:szCs w:val="22"/>
                <w:lang w:val="sq-AL"/>
              </w:rPr>
              <w:t>ndryshimin e ligjit ekzistues</w:t>
            </w:r>
            <w:r w:rsidRPr="00115C6D">
              <w:rPr>
                <w:rFonts w:ascii="Times New Roman" w:hAnsi="Times New Roman"/>
                <w:szCs w:val="22"/>
                <w:lang w:val="sq-AL"/>
              </w:rPr>
              <w:t>)</w:t>
            </w:r>
          </w:p>
        </w:tc>
        <w:tc>
          <w:tcPr>
            <w:tcW w:w="926" w:type="dxa"/>
          </w:tcPr>
          <w:p w:rsidR="00BB7CBB" w:rsidRPr="00D124EB" w:rsidRDefault="00BB7CBB" w:rsidP="003C3B69">
            <w:pPr>
              <w:spacing w:line="276" w:lineRule="auto"/>
              <w:jc w:val="center"/>
              <w:rPr>
                <w:rFonts w:ascii="Times New Roman" w:hAnsi="Times New Roman"/>
                <w:b/>
                <w:i/>
                <w:szCs w:val="22"/>
                <w:lang w:val="it-IT"/>
              </w:rPr>
            </w:pPr>
            <w:r w:rsidRPr="00D124EB">
              <w:rPr>
                <w:rFonts w:ascii="Times New Roman" w:hAnsi="Times New Roman"/>
                <w:b/>
                <w:i/>
                <w:szCs w:val="22"/>
                <w:lang w:val="it-IT"/>
              </w:rPr>
              <w:t>Opsioni 2</w:t>
            </w:r>
            <w:r w:rsidRPr="00115C6D">
              <w:rPr>
                <w:rFonts w:ascii="Times New Roman" w:hAnsi="Times New Roman"/>
                <w:szCs w:val="22"/>
                <w:lang w:val="sq-AL"/>
              </w:rPr>
              <w:t xml:space="preserve"> </w:t>
            </w:r>
            <w:r>
              <w:rPr>
                <w:rFonts w:ascii="Times New Roman" w:hAnsi="Times New Roman"/>
                <w:szCs w:val="22"/>
                <w:lang w:val="sq-AL"/>
              </w:rPr>
              <w:t>hartimi i nje ligji te ri</w:t>
            </w:r>
          </w:p>
        </w:tc>
      </w:tr>
      <w:tr w:rsidR="00FD3CD9" w:rsidRPr="00115C6D" w:rsidTr="00FD3CD9">
        <w:tc>
          <w:tcPr>
            <w:tcW w:w="4825" w:type="dxa"/>
          </w:tcPr>
          <w:p w:rsidR="00FD3CD9" w:rsidRPr="008B7265" w:rsidRDefault="008B7265" w:rsidP="00FD3CD9">
            <w:pPr>
              <w:spacing w:line="276" w:lineRule="auto"/>
              <w:rPr>
                <w:rFonts w:ascii="Times New Roman" w:hAnsi="Times New Roman"/>
                <w:i/>
                <w:szCs w:val="22"/>
                <w:highlight w:val="yellow"/>
                <w:lang w:val="it-IT"/>
              </w:rPr>
            </w:pPr>
            <w:r w:rsidRPr="008B7265">
              <w:rPr>
                <w:rFonts w:ascii="Times New Roman" w:eastAsiaTheme="majorEastAsia" w:hAnsi="Times New Roman"/>
                <w:szCs w:val="22"/>
                <w:lang w:val="sq-AL"/>
              </w:rPr>
              <w:t>Reduktimi i sasise se se mbetjeve te plastikes se hedhur ne mjedis, qe con ne permiresimin e pejsazhit natyror.</w:t>
            </w:r>
          </w:p>
        </w:tc>
        <w:tc>
          <w:tcPr>
            <w:tcW w:w="821" w:type="dxa"/>
          </w:tcPr>
          <w:p w:rsidR="00FD3CD9" w:rsidRPr="00FA6BCB" w:rsidRDefault="00FD3CD9" w:rsidP="00FD3CD9">
            <w:pPr>
              <w:spacing w:line="276" w:lineRule="auto"/>
              <w:jc w:val="center"/>
              <w:rPr>
                <w:rFonts w:ascii="Times New Roman" w:hAnsi="Times New Roman"/>
                <w:i/>
                <w:szCs w:val="22"/>
              </w:rPr>
            </w:pPr>
            <w:r w:rsidRPr="00FA6BCB">
              <w:rPr>
                <w:rFonts w:ascii="Times New Roman" w:hAnsi="Times New Roman"/>
                <w:i/>
                <w:szCs w:val="22"/>
              </w:rPr>
              <w:t>5</w:t>
            </w:r>
          </w:p>
        </w:tc>
        <w:tc>
          <w:tcPr>
            <w:tcW w:w="1048" w:type="dxa"/>
          </w:tcPr>
          <w:p w:rsidR="00FD3CD9" w:rsidRPr="00FA6BCB" w:rsidRDefault="00FD3CD9" w:rsidP="00FD3CD9">
            <w:pPr>
              <w:spacing w:line="276" w:lineRule="auto"/>
              <w:jc w:val="center"/>
              <w:rPr>
                <w:rFonts w:ascii="Times New Roman" w:hAnsi="Times New Roman"/>
                <w:i/>
                <w:szCs w:val="22"/>
              </w:rPr>
            </w:pPr>
            <w:r w:rsidRPr="00FA6BCB">
              <w:rPr>
                <w:rFonts w:ascii="Times New Roman" w:hAnsi="Times New Roman"/>
                <w:i/>
                <w:szCs w:val="22"/>
              </w:rPr>
              <w:t>1 (5)</w:t>
            </w:r>
          </w:p>
        </w:tc>
        <w:tc>
          <w:tcPr>
            <w:tcW w:w="1219" w:type="dxa"/>
          </w:tcPr>
          <w:p w:rsidR="00FD3CD9" w:rsidRPr="00FA6BCB" w:rsidRDefault="0016146B" w:rsidP="00FD3CD9">
            <w:pPr>
              <w:spacing w:line="276" w:lineRule="auto"/>
              <w:jc w:val="center"/>
              <w:rPr>
                <w:rFonts w:ascii="Times New Roman" w:hAnsi="Times New Roman"/>
                <w:i/>
                <w:szCs w:val="22"/>
              </w:rPr>
            </w:pPr>
            <w:r>
              <w:rPr>
                <w:rFonts w:ascii="Times New Roman" w:hAnsi="Times New Roman"/>
                <w:i/>
                <w:szCs w:val="22"/>
              </w:rPr>
              <w:t>4</w:t>
            </w:r>
            <w:r w:rsidR="00FD3CD9" w:rsidRPr="00FA6BCB">
              <w:rPr>
                <w:rFonts w:ascii="Times New Roman" w:hAnsi="Times New Roman"/>
                <w:i/>
                <w:szCs w:val="22"/>
              </w:rPr>
              <w:t xml:space="preserve"> (20)</w:t>
            </w:r>
          </w:p>
        </w:tc>
        <w:tc>
          <w:tcPr>
            <w:tcW w:w="926" w:type="dxa"/>
          </w:tcPr>
          <w:p w:rsidR="00FD3CD9" w:rsidRPr="00FA6BCB" w:rsidRDefault="0016146B" w:rsidP="00C51E6F">
            <w:pPr>
              <w:spacing w:line="276" w:lineRule="auto"/>
              <w:jc w:val="center"/>
              <w:rPr>
                <w:rFonts w:ascii="Times New Roman" w:hAnsi="Times New Roman"/>
                <w:i/>
                <w:szCs w:val="22"/>
              </w:rPr>
            </w:pPr>
            <w:r>
              <w:rPr>
                <w:rFonts w:ascii="Times New Roman" w:hAnsi="Times New Roman"/>
                <w:i/>
                <w:szCs w:val="22"/>
              </w:rPr>
              <w:t>4</w:t>
            </w:r>
            <w:r w:rsidR="00FD3CD9" w:rsidRPr="00FA6BCB">
              <w:rPr>
                <w:rFonts w:ascii="Times New Roman" w:hAnsi="Times New Roman"/>
                <w:i/>
                <w:szCs w:val="22"/>
              </w:rPr>
              <w:t xml:space="preserve"> (</w:t>
            </w:r>
            <w:r w:rsidR="00C51E6F">
              <w:rPr>
                <w:rFonts w:ascii="Times New Roman" w:hAnsi="Times New Roman"/>
                <w:i/>
                <w:szCs w:val="22"/>
              </w:rPr>
              <w:t>2</w:t>
            </w:r>
            <w:r w:rsidR="00FD3CD9" w:rsidRPr="00FA6BCB">
              <w:rPr>
                <w:rFonts w:ascii="Times New Roman" w:hAnsi="Times New Roman"/>
                <w:i/>
                <w:szCs w:val="22"/>
              </w:rPr>
              <w:t>0)</w:t>
            </w:r>
          </w:p>
        </w:tc>
      </w:tr>
      <w:tr w:rsidR="00C51E6F" w:rsidRPr="00115C6D" w:rsidTr="00FD3CD9">
        <w:tc>
          <w:tcPr>
            <w:tcW w:w="4825" w:type="dxa"/>
          </w:tcPr>
          <w:p w:rsidR="00C51E6F" w:rsidRPr="008850CB" w:rsidRDefault="00C51E6F" w:rsidP="00FD3CD9">
            <w:pPr>
              <w:spacing w:line="276" w:lineRule="auto"/>
              <w:rPr>
                <w:rFonts w:ascii="Times New Roman" w:hAnsi="Times New Roman"/>
                <w:b/>
                <w:i/>
                <w:szCs w:val="22"/>
                <w:highlight w:val="yellow"/>
              </w:rPr>
            </w:pPr>
            <w:r w:rsidRPr="008B7265">
              <w:rPr>
                <w:rFonts w:ascii="Times New Roman" w:eastAsiaTheme="majorEastAsia" w:hAnsi="Times New Roman"/>
                <w:szCs w:val="22"/>
                <w:lang w:val="sq-AL"/>
              </w:rPr>
              <w:t>Reduktimi i ndotjes te mjedisit ne teresi dhe permiresimi i cilesise se mjedisit tokesor dhe detar, te shkaktuar nga reduktimi i sasisw sw mbetjeve te plastikes.</w:t>
            </w:r>
          </w:p>
        </w:tc>
        <w:tc>
          <w:tcPr>
            <w:tcW w:w="821"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4</w:t>
            </w:r>
          </w:p>
        </w:tc>
        <w:tc>
          <w:tcPr>
            <w:tcW w:w="1048" w:type="dxa"/>
          </w:tcPr>
          <w:p w:rsidR="00C51E6F" w:rsidRPr="00FA6BCB" w:rsidRDefault="00C51E6F" w:rsidP="006D5D0F">
            <w:pPr>
              <w:spacing w:line="276" w:lineRule="auto"/>
              <w:jc w:val="center"/>
              <w:rPr>
                <w:rFonts w:ascii="Times New Roman" w:hAnsi="Times New Roman"/>
                <w:i/>
                <w:szCs w:val="22"/>
              </w:rPr>
            </w:pPr>
            <w:r w:rsidRPr="00FA6BCB">
              <w:rPr>
                <w:rFonts w:ascii="Times New Roman" w:hAnsi="Times New Roman"/>
                <w:i/>
                <w:szCs w:val="22"/>
              </w:rPr>
              <w:t>1 (</w:t>
            </w:r>
            <w:r>
              <w:rPr>
                <w:rFonts w:ascii="Times New Roman" w:hAnsi="Times New Roman"/>
                <w:i/>
                <w:szCs w:val="22"/>
              </w:rPr>
              <w:t>4</w:t>
            </w:r>
            <w:r w:rsidRPr="00FA6BCB">
              <w:rPr>
                <w:rFonts w:ascii="Times New Roman" w:hAnsi="Times New Roman"/>
                <w:i/>
                <w:szCs w:val="22"/>
              </w:rPr>
              <w:t>)</w:t>
            </w:r>
          </w:p>
        </w:tc>
        <w:tc>
          <w:tcPr>
            <w:tcW w:w="1219" w:type="dxa"/>
          </w:tcPr>
          <w:p w:rsidR="00C51E6F" w:rsidRPr="00FA6BCB" w:rsidRDefault="0016146B" w:rsidP="0016146B">
            <w:pPr>
              <w:spacing w:line="276" w:lineRule="auto"/>
              <w:jc w:val="center"/>
              <w:rPr>
                <w:rFonts w:ascii="Times New Roman" w:hAnsi="Times New Roman"/>
                <w:i/>
                <w:szCs w:val="22"/>
              </w:rPr>
            </w:pPr>
            <w:r>
              <w:rPr>
                <w:rFonts w:ascii="Times New Roman" w:hAnsi="Times New Roman"/>
                <w:i/>
                <w:szCs w:val="22"/>
              </w:rPr>
              <w:t>4</w:t>
            </w:r>
            <w:r w:rsidR="00C51E6F" w:rsidRPr="00FA6BCB">
              <w:rPr>
                <w:rFonts w:ascii="Times New Roman" w:hAnsi="Times New Roman"/>
                <w:i/>
                <w:szCs w:val="22"/>
              </w:rPr>
              <w:t xml:space="preserve"> (</w:t>
            </w:r>
            <w:r>
              <w:rPr>
                <w:rFonts w:ascii="Times New Roman" w:hAnsi="Times New Roman"/>
                <w:i/>
                <w:szCs w:val="22"/>
              </w:rPr>
              <w:t>16</w:t>
            </w:r>
            <w:r w:rsidR="00C51E6F" w:rsidRPr="00FA6BCB">
              <w:rPr>
                <w:rFonts w:ascii="Times New Roman" w:hAnsi="Times New Roman"/>
                <w:i/>
                <w:szCs w:val="22"/>
              </w:rPr>
              <w:t>)</w:t>
            </w:r>
          </w:p>
        </w:tc>
        <w:tc>
          <w:tcPr>
            <w:tcW w:w="926" w:type="dxa"/>
          </w:tcPr>
          <w:p w:rsidR="00C51E6F" w:rsidRPr="00FA6BCB" w:rsidRDefault="0016146B" w:rsidP="0016146B">
            <w:pPr>
              <w:spacing w:line="276" w:lineRule="auto"/>
              <w:jc w:val="center"/>
              <w:rPr>
                <w:rFonts w:ascii="Times New Roman" w:hAnsi="Times New Roman"/>
                <w:i/>
                <w:szCs w:val="22"/>
              </w:rPr>
            </w:pPr>
            <w:r>
              <w:rPr>
                <w:rFonts w:ascii="Times New Roman" w:hAnsi="Times New Roman"/>
                <w:i/>
                <w:szCs w:val="22"/>
              </w:rPr>
              <w:t>4</w:t>
            </w:r>
            <w:r w:rsidR="00C51E6F" w:rsidRPr="00C51E6F">
              <w:rPr>
                <w:rFonts w:ascii="Times New Roman" w:hAnsi="Times New Roman"/>
                <w:i/>
                <w:szCs w:val="22"/>
              </w:rPr>
              <w:t xml:space="preserve"> (</w:t>
            </w:r>
            <w:r>
              <w:rPr>
                <w:rFonts w:ascii="Times New Roman" w:hAnsi="Times New Roman"/>
                <w:i/>
                <w:szCs w:val="22"/>
              </w:rPr>
              <w:t>16</w:t>
            </w:r>
            <w:r w:rsidR="00C51E6F" w:rsidRPr="00C51E6F">
              <w:rPr>
                <w:rFonts w:ascii="Times New Roman" w:hAnsi="Times New Roman"/>
                <w:i/>
                <w:szCs w:val="22"/>
              </w:rPr>
              <w:t>)</w:t>
            </w:r>
          </w:p>
        </w:tc>
      </w:tr>
      <w:tr w:rsidR="00C51E6F" w:rsidRPr="00115C6D" w:rsidTr="00FD3CD9">
        <w:tc>
          <w:tcPr>
            <w:tcW w:w="4825" w:type="dxa"/>
          </w:tcPr>
          <w:p w:rsidR="00C51E6F" w:rsidRPr="003A1DAF" w:rsidRDefault="00C51E6F" w:rsidP="00FD3CD9">
            <w:pPr>
              <w:spacing w:line="276" w:lineRule="auto"/>
              <w:rPr>
                <w:rFonts w:ascii="Times New Roman" w:hAnsi="Times New Roman"/>
                <w:b/>
                <w:i/>
                <w:szCs w:val="22"/>
                <w:highlight w:val="yellow"/>
                <w:lang w:val="fr-FR"/>
              </w:rPr>
            </w:pPr>
            <w:r w:rsidRPr="008B7265">
              <w:rPr>
                <w:rFonts w:ascii="Times New Roman" w:eastAsiaTheme="majorEastAsia" w:hAnsi="Times New Roman"/>
                <w:szCs w:val="22"/>
                <w:lang w:val="sq-AL"/>
              </w:rPr>
              <w:t>Reduktimi i kostove te menaxhimit te mbetjeve urbane ne nivel bashkie, si pasoje e reduktimit te sasise se mbetjeve.</w:t>
            </w:r>
          </w:p>
        </w:tc>
        <w:tc>
          <w:tcPr>
            <w:tcW w:w="821"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4</w:t>
            </w:r>
          </w:p>
        </w:tc>
        <w:tc>
          <w:tcPr>
            <w:tcW w:w="1048" w:type="dxa"/>
          </w:tcPr>
          <w:p w:rsidR="00C51E6F" w:rsidRPr="00FA6BCB" w:rsidRDefault="00C51E6F" w:rsidP="006D5D0F">
            <w:pPr>
              <w:spacing w:line="276" w:lineRule="auto"/>
              <w:jc w:val="center"/>
              <w:rPr>
                <w:rFonts w:ascii="Times New Roman" w:hAnsi="Times New Roman"/>
                <w:i/>
                <w:szCs w:val="22"/>
              </w:rPr>
            </w:pPr>
            <w:r w:rsidRPr="00FA6BCB">
              <w:rPr>
                <w:rFonts w:ascii="Times New Roman" w:hAnsi="Times New Roman"/>
                <w:i/>
                <w:szCs w:val="22"/>
              </w:rPr>
              <w:t>1 (</w:t>
            </w:r>
            <w:r>
              <w:rPr>
                <w:rFonts w:ascii="Times New Roman" w:hAnsi="Times New Roman"/>
                <w:i/>
                <w:szCs w:val="22"/>
              </w:rPr>
              <w:t>4</w:t>
            </w:r>
            <w:r w:rsidRPr="00FA6BCB">
              <w:rPr>
                <w:rFonts w:ascii="Times New Roman" w:hAnsi="Times New Roman"/>
                <w:i/>
                <w:szCs w:val="22"/>
              </w:rPr>
              <w:t>)</w:t>
            </w:r>
          </w:p>
        </w:tc>
        <w:tc>
          <w:tcPr>
            <w:tcW w:w="1219" w:type="dxa"/>
          </w:tcPr>
          <w:p w:rsidR="00C51E6F" w:rsidRPr="00FA6BCB" w:rsidRDefault="00C51E6F" w:rsidP="00C51E6F">
            <w:pPr>
              <w:spacing w:line="276" w:lineRule="auto"/>
              <w:jc w:val="center"/>
              <w:rPr>
                <w:rFonts w:ascii="Times New Roman" w:hAnsi="Times New Roman"/>
                <w:i/>
                <w:szCs w:val="22"/>
              </w:rPr>
            </w:pPr>
            <w:r>
              <w:rPr>
                <w:rFonts w:ascii="Times New Roman" w:hAnsi="Times New Roman"/>
                <w:i/>
                <w:szCs w:val="22"/>
              </w:rPr>
              <w:t>6</w:t>
            </w:r>
            <w:r w:rsidRPr="00FA6BCB">
              <w:rPr>
                <w:rFonts w:ascii="Times New Roman" w:hAnsi="Times New Roman"/>
                <w:i/>
                <w:szCs w:val="22"/>
              </w:rPr>
              <w:t xml:space="preserve"> (</w:t>
            </w:r>
            <w:r>
              <w:rPr>
                <w:rFonts w:ascii="Times New Roman" w:hAnsi="Times New Roman"/>
                <w:i/>
                <w:szCs w:val="22"/>
              </w:rPr>
              <w:t>24</w:t>
            </w:r>
            <w:r w:rsidRPr="00FA6BCB">
              <w:rPr>
                <w:rFonts w:ascii="Times New Roman" w:hAnsi="Times New Roman"/>
                <w:i/>
                <w:szCs w:val="22"/>
              </w:rPr>
              <w:t>)</w:t>
            </w:r>
          </w:p>
        </w:tc>
        <w:tc>
          <w:tcPr>
            <w:tcW w:w="926" w:type="dxa"/>
          </w:tcPr>
          <w:p w:rsidR="00C51E6F" w:rsidRPr="00FA6BCB" w:rsidRDefault="00C51E6F" w:rsidP="00FD3CD9">
            <w:pPr>
              <w:spacing w:line="276" w:lineRule="auto"/>
              <w:jc w:val="center"/>
              <w:rPr>
                <w:rFonts w:ascii="Times New Roman" w:hAnsi="Times New Roman"/>
                <w:i/>
                <w:szCs w:val="22"/>
              </w:rPr>
            </w:pPr>
            <w:r w:rsidRPr="00C51E6F">
              <w:rPr>
                <w:rFonts w:ascii="Times New Roman" w:hAnsi="Times New Roman"/>
                <w:i/>
                <w:szCs w:val="22"/>
              </w:rPr>
              <w:t>6 (24)</w:t>
            </w:r>
          </w:p>
        </w:tc>
      </w:tr>
      <w:tr w:rsidR="00C51E6F" w:rsidRPr="00115C6D" w:rsidTr="00FD3CD9">
        <w:tc>
          <w:tcPr>
            <w:tcW w:w="4825" w:type="dxa"/>
          </w:tcPr>
          <w:p w:rsidR="00C51E6F" w:rsidRPr="003A1DAF" w:rsidRDefault="00C51E6F" w:rsidP="00FD3CD9">
            <w:pPr>
              <w:spacing w:line="276" w:lineRule="auto"/>
              <w:rPr>
                <w:rFonts w:ascii="Times New Roman" w:hAnsi="Times New Roman"/>
                <w:b/>
                <w:i/>
                <w:szCs w:val="22"/>
                <w:highlight w:val="yellow"/>
                <w:lang w:val="fr-FR"/>
              </w:rPr>
            </w:pPr>
            <w:r w:rsidRPr="008B7265">
              <w:rPr>
                <w:rFonts w:ascii="Times New Roman" w:eastAsiaTheme="majorEastAsia" w:hAnsi="Times New Roman"/>
                <w:szCs w:val="22"/>
                <w:lang w:val="sq-AL"/>
              </w:rPr>
              <w:t>Permiresim te cilesise se turizmit dhe te ardhurave te te krijuara nga ky sektor i ekonomise duke rritur mundesine e krijimit te oportuniteteve te reja ne tregun e punes</w:t>
            </w:r>
          </w:p>
        </w:tc>
        <w:tc>
          <w:tcPr>
            <w:tcW w:w="821"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3</w:t>
            </w:r>
          </w:p>
        </w:tc>
        <w:tc>
          <w:tcPr>
            <w:tcW w:w="1048" w:type="dxa"/>
          </w:tcPr>
          <w:p w:rsidR="00C51E6F" w:rsidRPr="00FA6BCB" w:rsidRDefault="00C51E6F" w:rsidP="006D5D0F">
            <w:pPr>
              <w:spacing w:line="276" w:lineRule="auto"/>
              <w:jc w:val="center"/>
              <w:rPr>
                <w:rFonts w:ascii="Times New Roman" w:hAnsi="Times New Roman"/>
                <w:i/>
                <w:szCs w:val="22"/>
              </w:rPr>
            </w:pPr>
            <w:r w:rsidRPr="00FA6BCB">
              <w:rPr>
                <w:rFonts w:ascii="Times New Roman" w:hAnsi="Times New Roman"/>
                <w:i/>
                <w:szCs w:val="22"/>
              </w:rPr>
              <w:t>1 (</w:t>
            </w:r>
            <w:r>
              <w:rPr>
                <w:rFonts w:ascii="Times New Roman" w:hAnsi="Times New Roman"/>
                <w:i/>
                <w:szCs w:val="22"/>
              </w:rPr>
              <w:t>3</w:t>
            </w:r>
            <w:r w:rsidRPr="00FA6BCB">
              <w:rPr>
                <w:rFonts w:ascii="Times New Roman" w:hAnsi="Times New Roman"/>
                <w:i/>
                <w:szCs w:val="22"/>
              </w:rPr>
              <w:t>)</w:t>
            </w:r>
          </w:p>
        </w:tc>
        <w:tc>
          <w:tcPr>
            <w:tcW w:w="1219" w:type="dxa"/>
          </w:tcPr>
          <w:p w:rsidR="00C51E6F" w:rsidRPr="00FA6BCB" w:rsidRDefault="00C51E6F" w:rsidP="00C51E6F">
            <w:pPr>
              <w:spacing w:line="276" w:lineRule="auto"/>
              <w:jc w:val="center"/>
              <w:rPr>
                <w:rFonts w:ascii="Times New Roman" w:hAnsi="Times New Roman"/>
                <w:i/>
                <w:szCs w:val="22"/>
              </w:rPr>
            </w:pPr>
            <w:r w:rsidRPr="00FA6BCB">
              <w:rPr>
                <w:rFonts w:ascii="Times New Roman" w:hAnsi="Times New Roman"/>
                <w:i/>
                <w:szCs w:val="22"/>
              </w:rPr>
              <w:t>3 (</w:t>
            </w:r>
            <w:r>
              <w:rPr>
                <w:rFonts w:ascii="Times New Roman" w:hAnsi="Times New Roman"/>
                <w:i/>
                <w:szCs w:val="22"/>
              </w:rPr>
              <w:t>9</w:t>
            </w:r>
            <w:r w:rsidRPr="00FA6BCB">
              <w:rPr>
                <w:rFonts w:ascii="Times New Roman" w:hAnsi="Times New Roman"/>
                <w:i/>
                <w:szCs w:val="22"/>
              </w:rPr>
              <w:t>)</w:t>
            </w:r>
          </w:p>
        </w:tc>
        <w:tc>
          <w:tcPr>
            <w:tcW w:w="926" w:type="dxa"/>
          </w:tcPr>
          <w:p w:rsidR="00C51E6F" w:rsidRPr="00FA6BCB" w:rsidRDefault="00C51E6F" w:rsidP="00FD3CD9">
            <w:pPr>
              <w:spacing w:line="276" w:lineRule="auto"/>
              <w:jc w:val="center"/>
              <w:rPr>
                <w:rFonts w:ascii="Times New Roman" w:hAnsi="Times New Roman"/>
                <w:i/>
                <w:szCs w:val="22"/>
              </w:rPr>
            </w:pPr>
            <w:r w:rsidRPr="00C51E6F">
              <w:rPr>
                <w:rFonts w:ascii="Times New Roman" w:hAnsi="Times New Roman"/>
                <w:i/>
                <w:szCs w:val="22"/>
              </w:rPr>
              <w:t>3 (9)</w:t>
            </w:r>
          </w:p>
        </w:tc>
      </w:tr>
      <w:tr w:rsidR="00C51E6F" w:rsidRPr="00115C6D" w:rsidTr="00FD3CD9">
        <w:tc>
          <w:tcPr>
            <w:tcW w:w="4825" w:type="dxa"/>
          </w:tcPr>
          <w:p w:rsidR="00C51E6F" w:rsidRPr="008B7265" w:rsidRDefault="00C51E6F" w:rsidP="00FD3CD9">
            <w:pPr>
              <w:spacing w:line="276" w:lineRule="auto"/>
              <w:rPr>
                <w:rFonts w:ascii="Times New Roman" w:eastAsiaTheme="majorEastAsia" w:hAnsi="Times New Roman"/>
                <w:szCs w:val="22"/>
                <w:lang w:val="sq-AL"/>
              </w:rPr>
            </w:pPr>
            <w:r w:rsidRPr="008B7265">
              <w:rPr>
                <w:rFonts w:ascii="Times New Roman" w:eastAsiaTheme="majorEastAsia" w:hAnsi="Times New Roman"/>
                <w:szCs w:val="22"/>
                <w:lang w:val="sq-AL"/>
              </w:rPr>
              <w:t>Permiresimi i cilesise se ekosistemeve duke ndikuar ne permiresimin e cilesise se jeteses dhe te shendetit te njerezve.</w:t>
            </w:r>
          </w:p>
        </w:tc>
        <w:tc>
          <w:tcPr>
            <w:tcW w:w="821"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3</w:t>
            </w:r>
          </w:p>
        </w:tc>
        <w:tc>
          <w:tcPr>
            <w:tcW w:w="1048"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1(3)</w:t>
            </w:r>
          </w:p>
        </w:tc>
        <w:tc>
          <w:tcPr>
            <w:tcW w:w="1219" w:type="dxa"/>
          </w:tcPr>
          <w:p w:rsidR="00C51E6F" w:rsidRPr="00FA6BCB" w:rsidRDefault="00C51E6F" w:rsidP="00FD3CD9">
            <w:pPr>
              <w:spacing w:line="276" w:lineRule="auto"/>
              <w:jc w:val="center"/>
              <w:rPr>
                <w:rFonts w:ascii="Times New Roman" w:hAnsi="Times New Roman"/>
                <w:i/>
                <w:szCs w:val="22"/>
              </w:rPr>
            </w:pPr>
            <w:r>
              <w:rPr>
                <w:rFonts w:ascii="Times New Roman" w:hAnsi="Times New Roman"/>
                <w:i/>
                <w:szCs w:val="22"/>
              </w:rPr>
              <w:t>3(9)</w:t>
            </w:r>
          </w:p>
        </w:tc>
        <w:tc>
          <w:tcPr>
            <w:tcW w:w="926" w:type="dxa"/>
          </w:tcPr>
          <w:p w:rsidR="00C51E6F" w:rsidRPr="00FA6BCB" w:rsidRDefault="00C51E6F" w:rsidP="00FD3CD9">
            <w:pPr>
              <w:spacing w:line="276" w:lineRule="auto"/>
              <w:jc w:val="center"/>
              <w:rPr>
                <w:rFonts w:ascii="Times New Roman" w:hAnsi="Times New Roman"/>
                <w:i/>
                <w:szCs w:val="22"/>
              </w:rPr>
            </w:pPr>
            <w:r w:rsidRPr="00C51E6F">
              <w:rPr>
                <w:rFonts w:ascii="Times New Roman" w:hAnsi="Times New Roman"/>
                <w:i/>
                <w:szCs w:val="22"/>
              </w:rPr>
              <w:t>3(9)</w:t>
            </w:r>
          </w:p>
        </w:tc>
      </w:tr>
      <w:tr w:rsidR="00C51E6F" w:rsidRPr="00115C6D" w:rsidTr="00FD3CD9">
        <w:tc>
          <w:tcPr>
            <w:tcW w:w="4825" w:type="dxa"/>
          </w:tcPr>
          <w:p w:rsidR="00C51E6F" w:rsidRPr="008B7265" w:rsidRDefault="00C51E6F" w:rsidP="00FD3CD9">
            <w:pPr>
              <w:spacing w:line="276" w:lineRule="auto"/>
              <w:rPr>
                <w:rFonts w:ascii="Times New Roman" w:eastAsiaTheme="majorEastAsia" w:hAnsi="Times New Roman"/>
                <w:szCs w:val="22"/>
                <w:lang w:val="sq-AL"/>
              </w:rPr>
            </w:pPr>
            <w:r w:rsidRPr="006D5D0F">
              <w:rPr>
                <w:rFonts w:ascii="Times New Roman" w:eastAsiaTheme="majorEastAsia" w:hAnsi="Times New Roman"/>
                <w:szCs w:val="22"/>
                <w:lang w:val="sq-AL"/>
              </w:rPr>
              <w:t>Rritje e ndergjegjesimit te konsumatoreve ne lidhje me kujdesin ndaj mjedisit</w:t>
            </w:r>
          </w:p>
        </w:tc>
        <w:tc>
          <w:tcPr>
            <w:tcW w:w="821" w:type="dxa"/>
          </w:tcPr>
          <w:p w:rsidR="00C51E6F" w:rsidRPr="00FA6BCB" w:rsidRDefault="0016146B" w:rsidP="00FD3CD9">
            <w:pPr>
              <w:spacing w:line="276" w:lineRule="auto"/>
              <w:jc w:val="center"/>
              <w:rPr>
                <w:rFonts w:ascii="Times New Roman" w:hAnsi="Times New Roman"/>
                <w:i/>
                <w:szCs w:val="22"/>
              </w:rPr>
            </w:pPr>
            <w:r>
              <w:rPr>
                <w:rFonts w:ascii="Times New Roman" w:hAnsi="Times New Roman"/>
                <w:i/>
                <w:szCs w:val="22"/>
              </w:rPr>
              <w:t>2</w:t>
            </w:r>
          </w:p>
        </w:tc>
        <w:tc>
          <w:tcPr>
            <w:tcW w:w="1048" w:type="dxa"/>
          </w:tcPr>
          <w:p w:rsidR="00C51E6F" w:rsidRPr="00FA6BCB" w:rsidRDefault="00C51E6F" w:rsidP="0016146B">
            <w:pPr>
              <w:spacing w:line="276" w:lineRule="auto"/>
              <w:jc w:val="center"/>
              <w:rPr>
                <w:rFonts w:ascii="Times New Roman" w:hAnsi="Times New Roman"/>
                <w:i/>
                <w:szCs w:val="22"/>
              </w:rPr>
            </w:pPr>
            <w:r>
              <w:rPr>
                <w:rFonts w:ascii="Times New Roman" w:hAnsi="Times New Roman"/>
                <w:i/>
                <w:szCs w:val="22"/>
              </w:rPr>
              <w:t>1(</w:t>
            </w:r>
            <w:r w:rsidR="0016146B">
              <w:rPr>
                <w:rFonts w:ascii="Times New Roman" w:hAnsi="Times New Roman"/>
                <w:i/>
                <w:szCs w:val="22"/>
              </w:rPr>
              <w:t>2</w:t>
            </w:r>
            <w:r>
              <w:rPr>
                <w:rFonts w:ascii="Times New Roman" w:hAnsi="Times New Roman"/>
                <w:i/>
                <w:szCs w:val="22"/>
              </w:rPr>
              <w:t>)</w:t>
            </w:r>
          </w:p>
        </w:tc>
        <w:tc>
          <w:tcPr>
            <w:tcW w:w="1219" w:type="dxa"/>
          </w:tcPr>
          <w:p w:rsidR="00C51E6F" w:rsidRPr="00FA6BCB" w:rsidRDefault="00C51E6F" w:rsidP="0016146B">
            <w:pPr>
              <w:spacing w:line="276" w:lineRule="auto"/>
              <w:jc w:val="center"/>
              <w:rPr>
                <w:rFonts w:ascii="Times New Roman" w:hAnsi="Times New Roman"/>
                <w:i/>
                <w:szCs w:val="22"/>
              </w:rPr>
            </w:pPr>
            <w:r>
              <w:rPr>
                <w:rFonts w:ascii="Times New Roman" w:hAnsi="Times New Roman"/>
                <w:i/>
                <w:szCs w:val="22"/>
              </w:rPr>
              <w:t>3(</w:t>
            </w:r>
            <w:r w:rsidR="0016146B">
              <w:rPr>
                <w:rFonts w:ascii="Times New Roman" w:hAnsi="Times New Roman"/>
                <w:i/>
                <w:szCs w:val="22"/>
              </w:rPr>
              <w:t>6</w:t>
            </w:r>
            <w:r>
              <w:rPr>
                <w:rFonts w:ascii="Times New Roman" w:hAnsi="Times New Roman"/>
                <w:i/>
                <w:szCs w:val="22"/>
              </w:rPr>
              <w:t>)</w:t>
            </w:r>
          </w:p>
        </w:tc>
        <w:tc>
          <w:tcPr>
            <w:tcW w:w="926" w:type="dxa"/>
          </w:tcPr>
          <w:p w:rsidR="00C51E6F" w:rsidRPr="00FA6BCB" w:rsidRDefault="00C51E6F" w:rsidP="0016146B">
            <w:pPr>
              <w:spacing w:line="276" w:lineRule="auto"/>
              <w:jc w:val="center"/>
              <w:rPr>
                <w:rFonts w:ascii="Times New Roman" w:hAnsi="Times New Roman"/>
                <w:i/>
                <w:szCs w:val="22"/>
              </w:rPr>
            </w:pPr>
            <w:r w:rsidRPr="00C51E6F">
              <w:rPr>
                <w:rFonts w:ascii="Times New Roman" w:hAnsi="Times New Roman"/>
                <w:i/>
                <w:szCs w:val="22"/>
              </w:rPr>
              <w:t>3(</w:t>
            </w:r>
            <w:r w:rsidR="0016146B">
              <w:rPr>
                <w:rFonts w:ascii="Times New Roman" w:hAnsi="Times New Roman"/>
                <w:i/>
                <w:szCs w:val="22"/>
              </w:rPr>
              <w:t>6</w:t>
            </w:r>
            <w:r w:rsidRPr="00C51E6F">
              <w:rPr>
                <w:rFonts w:ascii="Times New Roman" w:hAnsi="Times New Roman"/>
                <w:i/>
                <w:szCs w:val="22"/>
              </w:rPr>
              <w:t>)</w:t>
            </w:r>
          </w:p>
        </w:tc>
      </w:tr>
      <w:tr w:rsidR="00FD3CD9" w:rsidRPr="00115C6D" w:rsidTr="00FD3CD9">
        <w:tc>
          <w:tcPr>
            <w:tcW w:w="4825" w:type="dxa"/>
          </w:tcPr>
          <w:p w:rsidR="00FD3CD9" w:rsidRPr="006D5D0F" w:rsidRDefault="00FD3CD9" w:rsidP="00FD3CD9">
            <w:pPr>
              <w:spacing w:line="276" w:lineRule="auto"/>
              <w:rPr>
                <w:rFonts w:ascii="Times New Roman" w:hAnsi="Times New Roman"/>
                <w:b/>
                <w:i/>
                <w:szCs w:val="22"/>
              </w:rPr>
            </w:pPr>
            <w:r w:rsidRPr="006D5D0F">
              <w:rPr>
                <w:rFonts w:ascii="Times New Roman" w:hAnsi="Times New Roman"/>
                <w:b/>
                <w:i/>
                <w:szCs w:val="22"/>
              </w:rPr>
              <w:t>Kostot</w:t>
            </w:r>
          </w:p>
        </w:tc>
        <w:tc>
          <w:tcPr>
            <w:tcW w:w="821" w:type="dxa"/>
          </w:tcPr>
          <w:p w:rsidR="00FD3CD9" w:rsidRPr="00FA6BCB" w:rsidRDefault="0016146B" w:rsidP="00FD3CD9">
            <w:pPr>
              <w:spacing w:line="276" w:lineRule="auto"/>
              <w:jc w:val="center"/>
              <w:rPr>
                <w:rFonts w:ascii="Times New Roman" w:hAnsi="Times New Roman"/>
                <w:i/>
                <w:szCs w:val="22"/>
              </w:rPr>
            </w:pPr>
            <w:r>
              <w:rPr>
                <w:rFonts w:ascii="Times New Roman" w:hAnsi="Times New Roman"/>
                <w:i/>
                <w:szCs w:val="22"/>
              </w:rPr>
              <w:t>3</w:t>
            </w:r>
          </w:p>
        </w:tc>
        <w:tc>
          <w:tcPr>
            <w:tcW w:w="1048" w:type="dxa"/>
          </w:tcPr>
          <w:p w:rsidR="00FD3CD9" w:rsidRPr="00FA6BCB" w:rsidRDefault="0016146B" w:rsidP="0016146B">
            <w:pPr>
              <w:spacing w:line="276" w:lineRule="auto"/>
              <w:jc w:val="center"/>
              <w:rPr>
                <w:rFonts w:ascii="Times New Roman" w:hAnsi="Times New Roman"/>
                <w:i/>
                <w:szCs w:val="22"/>
              </w:rPr>
            </w:pPr>
            <w:r>
              <w:rPr>
                <w:rFonts w:ascii="Times New Roman" w:hAnsi="Times New Roman"/>
                <w:i/>
                <w:szCs w:val="22"/>
              </w:rPr>
              <w:t>1</w:t>
            </w:r>
            <w:r w:rsidR="00C51E6F">
              <w:rPr>
                <w:rFonts w:ascii="Times New Roman" w:hAnsi="Times New Roman"/>
                <w:i/>
                <w:szCs w:val="22"/>
              </w:rPr>
              <w:t xml:space="preserve"> (</w:t>
            </w:r>
            <w:r>
              <w:rPr>
                <w:rFonts w:ascii="Times New Roman" w:hAnsi="Times New Roman"/>
                <w:i/>
                <w:szCs w:val="22"/>
              </w:rPr>
              <w:t>3</w:t>
            </w:r>
            <w:r w:rsidR="00FD3CD9" w:rsidRPr="00FA6BCB">
              <w:rPr>
                <w:rFonts w:ascii="Times New Roman" w:hAnsi="Times New Roman"/>
                <w:i/>
                <w:szCs w:val="22"/>
              </w:rPr>
              <w:t>)</w:t>
            </w:r>
          </w:p>
        </w:tc>
        <w:tc>
          <w:tcPr>
            <w:tcW w:w="1219" w:type="dxa"/>
          </w:tcPr>
          <w:p w:rsidR="00FD3CD9" w:rsidRPr="00FA6BCB" w:rsidRDefault="0016146B" w:rsidP="0016146B">
            <w:pPr>
              <w:spacing w:line="276" w:lineRule="auto"/>
              <w:jc w:val="center"/>
              <w:rPr>
                <w:rFonts w:ascii="Times New Roman" w:hAnsi="Times New Roman"/>
                <w:i/>
                <w:szCs w:val="22"/>
              </w:rPr>
            </w:pPr>
            <w:r>
              <w:rPr>
                <w:rFonts w:ascii="Times New Roman" w:hAnsi="Times New Roman"/>
                <w:i/>
                <w:szCs w:val="22"/>
              </w:rPr>
              <w:t>4</w:t>
            </w:r>
            <w:r w:rsidR="00FD3CD9" w:rsidRPr="00FA6BCB">
              <w:rPr>
                <w:rFonts w:ascii="Times New Roman" w:hAnsi="Times New Roman"/>
                <w:i/>
                <w:szCs w:val="22"/>
              </w:rPr>
              <w:t xml:space="preserve"> (</w:t>
            </w:r>
            <w:r>
              <w:rPr>
                <w:rFonts w:ascii="Times New Roman" w:hAnsi="Times New Roman"/>
                <w:i/>
                <w:szCs w:val="22"/>
              </w:rPr>
              <w:t>12</w:t>
            </w:r>
            <w:r w:rsidR="00FD3CD9" w:rsidRPr="00FA6BCB">
              <w:rPr>
                <w:rFonts w:ascii="Times New Roman" w:hAnsi="Times New Roman"/>
                <w:i/>
                <w:szCs w:val="22"/>
              </w:rPr>
              <w:t>)</w:t>
            </w:r>
          </w:p>
        </w:tc>
        <w:tc>
          <w:tcPr>
            <w:tcW w:w="926" w:type="dxa"/>
          </w:tcPr>
          <w:p w:rsidR="00FD3CD9" w:rsidRPr="00FA6BCB" w:rsidRDefault="0016146B" w:rsidP="0016146B">
            <w:pPr>
              <w:spacing w:line="276" w:lineRule="auto"/>
              <w:jc w:val="center"/>
              <w:rPr>
                <w:rFonts w:ascii="Times New Roman" w:hAnsi="Times New Roman"/>
                <w:i/>
                <w:szCs w:val="22"/>
              </w:rPr>
            </w:pPr>
            <w:r>
              <w:rPr>
                <w:rFonts w:ascii="Times New Roman" w:hAnsi="Times New Roman"/>
                <w:i/>
                <w:szCs w:val="22"/>
              </w:rPr>
              <w:t>2</w:t>
            </w:r>
            <w:r w:rsidR="00FD3CD9" w:rsidRPr="00FA6BCB">
              <w:rPr>
                <w:rFonts w:ascii="Times New Roman" w:hAnsi="Times New Roman"/>
                <w:i/>
                <w:szCs w:val="22"/>
              </w:rPr>
              <w:t xml:space="preserve"> (</w:t>
            </w:r>
            <w:r>
              <w:rPr>
                <w:rFonts w:ascii="Times New Roman" w:hAnsi="Times New Roman"/>
                <w:i/>
                <w:szCs w:val="22"/>
              </w:rPr>
              <w:t>6</w:t>
            </w:r>
            <w:r w:rsidR="00FD3CD9" w:rsidRPr="00FA6BCB">
              <w:rPr>
                <w:rFonts w:ascii="Times New Roman" w:hAnsi="Times New Roman"/>
                <w:i/>
                <w:szCs w:val="22"/>
              </w:rPr>
              <w:t>)</w:t>
            </w:r>
          </w:p>
        </w:tc>
      </w:tr>
      <w:tr w:rsidR="00FD3CD9" w:rsidRPr="00115C6D" w:rsidTr="00FD3CD9">
        <w:tc>
          <w:tcPr>
            <w:tcW w:w="4825" w:type="dxa"/>
          </w:tcPr>
          <w:p w:rsidR="00FD3CD9" w:rsidRPr="006D5D0F" w:rsidRDefault="00FD3CD9" w:rsidP="00FD3CD9">
            <w:pPr>
              <w:spacing w:line="276" w:lineRule="auto"/>
              <w:rPr>
                <w:rFonts w:ascii="Times New Roman" w:hAnsi="Times New Roman"/>
                <w:b/>
                <w:i/>
                <w:szCs w:val="22"/>
              </w:rPr>
            </w:pPr>
            <w:r w:rsidRPr="006D5D0F">
              <w:rPr>
                <w:rFonts w:ascii="Times New Roman" w:hAnsi="Times New Roman"/>
                <w:b/>
                <w:i/>
                <w:szCs w:val="22"/>
              </w:rPr>
              <w:t>Pikët</w:t>
            </w:r>
          </w:p>
        </w:tc>
        <w:tc>
          <w:tcPr>
            <w:tcW w:w="821" w:type="dxa"/>
          </w:tcPr>
          <w:p w:rsidR="00FD3CD9" w:rsidRPr="00115C6D" w:rsidRDefault="00FD3CD9" w:rsidP="00FD3CD9">
            <w:pPr>
              <w:spacing w:line="276" w:lineRule="auto"/>
              <w:jc w:val="center"/>
              <w:rPr>
                <w:rFonts w:ascii="Times New Roman" w:hAnsi="Times New Roman"/>
                <w:b/>
                <w:i/>
                <w:szCs w:val="22"/>
              </w:rPr>
            </w:pPr>
          </w:p>
        </w:tc>
        <w:tc>
          <w:tcPr>
            <w:tcW w:w="1048" w:type="dxa"/>
          </w:tcPr>
          <w:p w:rsidR="00FD3CD9" w:rsidRPr="00115C6D" w:rsidRDefault="0016146B" w:rsidP="00FD3CD9">
            <w:pPr>
              <w:spacing w:line="276" w:lineRule="auto"/>
              <w:jc w:val="center"/>
              <w:rPr>
                <w:rFonts w:ascii="Times New Roman" w:hAnsi="Times New Roman"/>
                <w:b/>
                <w:i/>
                <w:szCs w:val="22"/>
              </w:rPr>
            </w:pPr>
            <w:r>
              <w:rPr>
                <w:rFonts w:ascii="Times New Roman" w:hAnsi="Times New Roman"/>
                <w:b/>
                <w:i/>
                <w:szCs w:val="22"/>
              </w:rPr>
              <w:t>21</w:t>
            </w:r>
          </w:p>
        </w:tc>
        <w:tc>
          <w:tcPr>
            <w:tcW w:w="1219" w:type="dxa"/>
          </w:tcPr>
          <w:p w:rsidR="00FD3CD9" w:rsidRPr="00115C6D" w:rsidRDefault="0016146B" w:rsidP="00FD3CD9">
            <w:pPr>
              <w:spacing w:line="276" w:lineRule="auto"/>
              <w:jc w:val="center"/>
              <w:rPr>
                <w:rFonts w:ascii="Times New Roman" w:hAnsi="Times New Roman"/>
                <w:b/>
                <w:i/>
                <w:szCs w:val="22"/>
              </w:rPr>
            </w:pPr>
            <w:r>
              <w:rPr>
                <w:rFonts w:ascii="Times New Roman" w:hAnsi="Times New Roman"/>
                <w:b/>
                <w:i/>
                <w:szCs w:val="22"/>
              </w:rPr>
              <w:t>96</w:t>
            </w:r>
          </w:p>
        </w:tc>
        <w:tc>
          <w:tcPr>
            <w:tcW w:w="926" w:type="dxa"/>
          </w:tcPr>
          <w:p w:rsidR="00FD3CD9" w:rsidRPr="00115C6D" w:rsidRDefault="0016146B" w:rsidP="00FD3CD9">
            <w:pPr>
              <w:spacing w:line="276" w:lineRule="auto"/>
              <w:jc w:val="center"/>
              <w:rPr>
                <w:rFonts w:ascii="Times New Roman" w:hAnsi="Times New Roman"/>
                <w:b/>
                <w:i/>
                <w:szCs w:val="22"/>
              </w:rPr>
            </w:pPr>
            <w:r>
              <w:rPr>
                <w:rFonts w:ascii="Times New Roman" w:hAnsi="Times New Roman"/>
                <w:b/>
                <w:i/>
                <w:szCs w:val="22"/>
              </w:rPr>
              <w:t>90</w:t>
            </w:r>
          </w:p>
        </w:tc>
      </w:tr>
    </w:tbl>
    <w:p w:rsidR="00BB7CBB" w:rsidRDefault="00BB7CBB" w:rsidP="004969EC">
      <w:pPr>
        <w:pStyle w:val="NoSpacing"/>
        <w:spacing w:line="276" w:lineRule="auto"/>
        <w:rPr>
          <w:rFonts w:ascii="Times New Roman" w:hAnsi="Times New Roman"/>
          <w:bCs/>
          <w:sz w:val="20"/>
          <w:lang w:val="sq-AL"/>
        </w:rPr>
      </w:pPr>
    </w:p>
    <w:p w:rsidR="00AE0ED8" w:rsidRDefault="00AE0ED8" w:rsidP="00AE0ED8">
      <w:pPr>
        <w:rPr>
          <w:rFonts w:ascii="Times New Roman" w:hAnsi="Times New Roman"/>
          <w:i/>
          <w:color w:val="000000"/>
          <w:szCs w:val="22"/>
        </w:rPr>
      </w:pPr>
      <w:r w:rsidRPr="00572D93">
        <w:rPr>
          <w:rFonts w:ascii="Times New Roman" w:hAnsi="Times New Roman"/>
          <w:i/>
          <w:color w:val="000000"/>
          <w:szCs w:val="22"/>
        </w:rPr>
        <w:t xml:space="preserve">Analiza me shumë kritere tregon se opsioni </w:t>
      </w:r>
      <w:r>
        <w:rPr>
          <w:rFonts w:ascii="Times New Roman" w:hAnsi="Times New Roman"/>
          <w:i/>
          <w:color w:val="000000"/>
          <w:szCs w:val="22"/>
        </w:rPr>
        <w:t>1</w:t>
      </w:r>
      <w:r w:rsidRPr="00572D93">
        <w:rPr>
          <w:rFonts w:ascii="Times New Roman" w:hAnsi="Times New Roman"/>
          <w:i/>
          <w:color w:val="000000"/>
          <w:szCs w:val="22"/>
        </w:rPr>
        <w:t xml:space="preserve"> (</w:t>
      </w:r>
      <w:r>
        <w:rPr>
          <w:rFonts w:ascii="Times New Roman" w:hAnsi="Times New Roman"/>
          <w:i/>
          <w:color w:val="000000"/>
          <w:szCs w:val="22"/>
        </w:rPr>
        <w:t>ndryshime në ligjin aktual</w:t>
      </w:r>
      <w:r w:rsidRPr="00572D93">
        <w:rPr>
          <w:rFonts w:ascii="Times New Roman" w:hAnsi="Times New Roman"/>
          <w:i/>
          <w:color w:val="000000"/>
          <w:szCs w:val="22"/>
        </w:rPr>
        <w:t xml:space="preserve">) është vlerësuar me më shumë pikë </w:t>
      </w:r>
      <w:r>
        <w:rPr>
          <w:rFonts w:ascii="Times New Roman" w:hAnsi="Times New Roman"/>
          <w:i/>
          <w:color w:val="000000"/>
          <w:szCs w:val="22"/>
        </w:rPr>
        <w:t>dhe është zgjedhur si opsioni i preferuar.</w:t>
      </w:r>
    </w:p>
    <w:p w:rsidR="00CF4677" w:rsidRPr="00AE0ED8" w:rsidRDefault="00CF4677" w:rsidP="00AE0ED8">
      <w:pPr>
        <w:rPr>
          <w:rFonts w:ascii="Times New Roman" w:hAnsi="Times New Roman"/>
          <w:sz w:val="24"/>
          <w:szCs w:val="24"/>
          <w:lang w:val="sq-AL"/>
        </w:rPr>
      </w:pPr>
      <w:r w:rsidRPr="00AE0ED8">
        <w:rPr>
          <w:rFonts w:ascii="Times New Roman" w:hAnsi="Times New Roman"/>
          <w:sz w:val="24"/>
          <w:szCs w:val="24"/>
          <w:lang w:val="sq-AL"/>
        </w:rPr>
        <w:t xml:space="preserve"> </w:t>
      </w:r>
    </w:p>
    <w:p w:rsidR="00CF4677" w:rsidRPr="00AE0ED8" w:rsidRDefault="00AE0ED8" w:rsidP="00F10568">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Opsioni i preferuar eshte opsioni 1, ndryshimi i ligjit aktual per menaxhimin e integruar te mbetjeve</w:t>
      </w:r>
      <w:r w:rsidR="00F10568">
        <w:rPr>
          <w:rFonts w:ascii="Times New Roman" w:hAnsi="Times New Roman"/>
          <w:sz w:val="24"/>
          <w:szCs w:val="24"/>
          <w:lang w:val="sq-AL"/>
        </w:rPr>
        <w:t>, per shkak te favorizimit qe ai i ben permiresimit te cilesise se mjedisit dhe shendetit te njerezve si dhe permiresimit te eficences se shpenzimeve qeveritare te lidhura me menaxhimin e mbetjeve ne Shqiperi, duke krijuar oportunitete per permiresimin dhe shtimin e sherbimeve ne sherbim te publikut dhe shoqerise. Gjithashtu ky opsion kerkon kohen dhe burimet minimale, duke marre ne konsiderate adresimin e menjehershem qe ai i ben emergjences se menaxhimit te mbetjeve. Pavaresisht se keto ndryshime ligjore mund te sjellin kosto financiare per kompanite e prodhimit si dhe per tregetaret dhe konsumatoret, keto efekte do te zbuten me permiresimin e te ardhurave qe do te vijne nga permiresimi i sektoreve te turizmit si dhe i perdorimit dhe prodhimit te alternativave qe do te zevendesojne perdorimin e qeseve plastike.</w:t>
      </w:r>
    </w:p>
    <w:p w:rsidR="00BB7CBB" w:rsidRDefault="00BB7CBB" w:rsidP="00BB7CBB">
      <w:pPr>
        <w:pStyle w:val="Heading1"/>
        <w:spacing w:line="276" w:lineRule="auto"/>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p>
    <w:p w:rsidR="00BB7CBB" w:rsidRPr="009C75E3" w:rsidRDefault="00BB7CBB" w:rsidP="00BB7CBB">
      <w:pPr>
        <w:pStyle w:val="Style1-BodyText"/>
        <w:numPr>
          <w:ilvl w:val="0"/>
          <w:numId w:val="10"/>
        </w:numPr>
        <w:spacing w:after="0" w:line="276" w:lineRule="auto"/>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se cila njësi do të jetë përgjegjëse për </w:t>
      </w:r>
      <w:r>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p>
    <w:p w:rsidR="00BB7CBB" w:rsidRPr="009C75E3" w:rsidRDefault="00BB7CBB" w:rsidP="00BB7CBB">
      <w:pPr>
        <w:pStyle w:val="Style1-BodyText"/>
        <w:numPr>
          <w:ilvl w:val="0"/>
          <w:numId w:val="10"/>
        </w:numPr>
        <w:spacing w:after="0" w:line="276" w:lineRule="auto"/>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Pr>
          <w:rFonts w:ascii="Times New Roman" w:hAnsi="Times New Roman" w:cs="Times New Roman"/>
          <w:i/>
          <w:sz w:val="20"/>
          <w:szCs w:val="20"/>
          <w:lang w:val="sq-AL"/>
        </w:rPr>
        <w:t>.</w:t>
      </w:r>
    </w:p>
    <w:p w:rsidR="00BB7CBB" w:rsidRPr="009C75E3" w:rsidRDefault="00BB7CBB" w:rsidP="00BB7CBB">
      <w:pPr>
        <w:pStyle w:val="Style1-BodyText"/>
        <w:numPr>
          <w:ilvl w:val="0"/>
          <w:numId w:val="10"/>
        </w:numPr>
        <w:spacing w:after="0" w:line="276" w:lineRule="auto"/>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Pr>
          <w:rFonts w:ascii="Times New Roman" w:hAnsi="Times New Roman" w:cs="Times New Roman"/>
          <w:i/>
          <w:sz w:val="20"/>
          <w:szCs w:val="20"/>
          <w:lang w:val="sq-AL"/>
        </w:rPr>
        <w:t>.</w:t>
      </w:r>
    </w:p>
    <w:p w:rsidR="00BB7CBB" w:rsidRPr="009C75E3" w:rsidRDefault="00BB7CBB" w:rsidP="00BB7CBB">
      <w:pPr>
        <w:pStyle w:val="Style1-BodyText"/>
        <w:numPr>
          <w:ilvl w:val="0"/>
          <w:numId w:val="10"/>
        </w:numPr>
        <w:spacing w:after="0" w:line="276" w:lineRule="auto"/>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Specifikoni të gjitha kërkesat e përputhshmërisë dhe të zbatimit</w:t>
      </w:r>
      <w:r w:rsidRPr="009C75E3">
        <w:rPr>
          <w:rFonts w:ascii="Times New Roman" w:hAnsi="Times New Roman" w:cs="Times New Roman"/>
          <w:i/>
          <w:sz w:val="18"/>
          <w:szCs w:val="18"/>
          <w:lang w:val="sq-AL"/>
        </w:rPr>
        <w:t xml:space="preserve">. </w:t>
      </w:r>
    </w:p>
    <w:p w:rsidR="008850CB" w:rsidRDefault="008850CB" w:rsidP="008850CB">
      <w:pPr>
        <w:spacing w:line="276" w:lineRule="auto"/>
        <w:ind w:left="360"/>
        <w:jc w:val="both"/>
        <w:rPr>
          <w:rFonts w:ascii="Times New Roman" w:hAnsi="Times New Roman"/>
          <w:sz w:val="24"/>
          <w:szCs w:val="24"/>
          <w:lang w:val="sq-AL"/>
        </w:rPr>
      </w:pPr>
    </w:p>
    <w:p w:rsidR="008850CB" w:rsidRPr="008850CB" w:rsidRDefault="008850CB" w:rsidP="008850CB">
      <w:pPr>
        <w:spacing w:line="276" w:lineRule="auto"/>
        <w:jc w:val="both"/>
        <w:rPr>
          <w:rFonts w:ascii="Times New Roman" w:hAnsi="Times New Roman"/>
          <w:sz w:val="24"/>
          <w:szCs w:val="24"/>
          <w:lang w:val="sq-AL"/>
        </w:rPr>
      </w:pPr>
      <w:r w:rsidRPr="008850CB">
        <w:rPr>
          <w:rFonts w:ascii="Times New Roman" w:hAnsi="Times New Roman"/>
          <w:sz w:val="24"/>
          <w:szCs w:val="24"/>
          <w:lang w:val="sq-AL"/>
        </w:rPr>
        <w:t>Zbatimi dhe monitorimi do të realizohen sipas përcaktimeve të dispozitave të ligjit ne fuqi për menaxhimin e integruar të mbetjeve dhe zbatimi i tij do të plotësohet dhe do të bëhet më i mundur me miratimin e ligjit te ri te propozuar per disa shtesa ne ligjin ne fuqi per menaxhimin dhe akteve nënligjore që do të miratohen në zbatim të këtij ligji.</w:t>
      </w:r>
    </w:p>
    <w:p w:rsidR="00BB7CBB" w:rsidRDefault="008850CB" w:rsidP="008850CB">
      <w:pPr>
        <w:pStyle w:val="NoSpacing"/>
        <w:spacing w:line="276" w:lineRule="auto"/>
        <w:jc w:val="both"/>
        <w:rPr>
          <w:rFonts w:ascii="Times New Roman" w:hAnsi="Times New Roman"/>
          <w:bCs/>
          <w:sz w:val="20"/>
          <w:lang w:val="sq-AL"/>
        </w:rPr>
      </w:pPr>
      <w:r>
        <w:rPr>
          <w:rFonts w:ascii="Times New Roman" w:hAnsi="Times New Roman"/>
          <w:sz w:val="24"/>
          <w:szCs w:val="24"/>
          <w:lang w:val="sq-AL"/>
        </w:rPr>
        <w:t>Nj</w:t>
      </w:r>
      <w:r w:rsidRPr="00953CD2">
        <w:rPr>
          <w:rFonts w:ascii="Times New Roman" w:hAnsi="Times New Roman"/>
          <w:sz w:val="24"/>
          <w:szCs w:val="24"/>
          <w:lang w:val="sq-AL"/>
        </w:rPr>
        <w:t>ë</w:t>
      </w:r>
      <w:r>
        <w:rPr>
          <w:rFonts w:ascii="Times New Roman" w:hAnsi="Times New Roman"/>
          <w:sz w:val="24"/>
          <w:szCs w:val="24"/>
          <w:lang w:val="sq-AL"/>
        </w:rPr>
        <w:t>sitë e Vetëqeverisjes Vendore</w:t>
      </w:r>
      <w:r w:rsidRPr="00953CD2">
        <w:rPr>
          <w:rFonts w:ascii="Times New Roman" w:hAnsi="Times New Roman"/>
          <w:sz w:val="24"/>
          <w:szCs w:val="24"/>
          <w:lang w:val="sq-AL"/>
        </w:rPr>
        <w:t>, Agjencia Kom</w:t>
      </w:r>
      <w:r>
        <w:rPr>
          <w:rFonts w:ascii="Times New Roman" w:hAnsi="Times New Roman"/>
          <w:sz w:val="24"/>
          <w:szCs w:val="24"/>
          <w:lang w:val="sq-AL"/>
        </w:rPr>
        <w:t xml:space="preserve">bëtare e Mjedisit, perfshire strukturen qe mbulon inspektimin ne fushen e mjedisit Policia/Doganat </w:t>
      </w:r>
      <w:r w:rsidRPr="00953CD2">
        <w:rPr>
          <w:rFonts w:ascii="Times New Roman" w:hAnsi="Times New Roman"/>
          <w:sz w:val="24"/>
          <w:szCs w:val="24"/>
          <w:lang w:val="sq-AL"/>
        </w:rPr>
        <w:t>do të bashkëpu</w:t>
      </w:r>
      <w:r>
        <w:rPr>
          <w:rFonts w:ascii="Times New Roman" w:hAnsi="Times New Roman"/>
          <w:sz w:val="24"/>
          <w:szCs w:val="24"/>
          <w:lang w:val="sq-AL"/>
        </w:rPr>
        <w:t xml:space="preserve">nojnë për të zbatuar percaktimin e shtuar ne ligjin ne fuqi per menaxhimin e integruar te mbetjeve per ndalimin e </w:t>
      </w:r>
      <w:r w:rsidRPr="00E50190">
        <w:rPr>
          <w:rFonts w:ascii="Times New Roman" w:hAnsi="Times New Roman"/>
          <w:color w:val="000000"/>
          <w:sz w:val="24"/>
          <w:szCs w:val="24"/>
          <w:lang w:val="sq-AL"/>
        </w:rPr>
        <w:t>prodhimi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perdorimi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dhe importimi</w:t>
      </w:r>
      <w:r>
        <w:rPr>
          <w:rFonts w:ascii="Times New Roman" w:hAnsi="Times New Roman"/>
          <w:color w:val="000000"/>
          <w:sz w:val="24"/>
          <w:szCs w:val="24"/>
          <w:lang w:val="sq-AL"/>
        </w:rPr>
        <w:t>t</w:t>
      </w:r>
      <w:r w:rsidRPr="00E50190">
        <w:rPr>
          <w:rFonts w:ascii="Times New Roman" w:hAnsi="Times New Roman"/>
          <w:color w:val="000000"/>
          <w:sz w:val="24"/>
          <w:szCs w:val="24"/>
          <w:lang w:val="sq-AL"/>
        </w:rPr>
        <w:t xml:space="preserve"> </w:t>
      </w:r>
      <w:r>
        <w:rPr>
          <w:rFonts w:ascii="Times New Roman" w:hAnsi="Times New Roman"/>
          <w:color w:val="000000"/>
          <w:sz w:val="24"/>
          <w:szCs w:val="24"/>
          <w:lang w:val="sq-AL"/>
        </w:rPr>
        <w:t>te</w:t>
      </w:r>
      <w:r w:rsidRPr="00E50190">
        <w:rPr>
          <w:rFonts w:ascii="Times New Roman" w:hAnsi="Times New Roman"/>
          <w:color w:val="000000"/>
          <w:sz w:val="24"/>
          <w:szCs w:val="24"/>
          <w:lang w:val="sq-AL"/>
        </w:rPr>
        <w:t xml:space="preserve"> qeseve plastike</w:t>
      </w:r>
      <w:r>
        <w:rPr>
          <w:rFonts w:ascii="Times New Roman" w:hAnsi="Times New Roman"/>
          <w:color w:val="000000"/>
          <w:sz w:val="24"/>
          <w:szCs w:val="24"/>
          <w:lang w:val="sq-AL"/>
        </w:rPr>
        <w:t xml:space="preserve"> ne territorin e Republikes se Shqiperise</w:t>
      </w:r>
      <w:r w:rsidRPr="00953CD2">
        <w:rPr>
          <w:rFonts w:ascii="Times New Roman" w:hAnsi="Times New Roman"/>
          <w:sz w:val="24"/>
          <w:szCs w:val="24"/>
          <w:lang w:val="sq-AL"/>
        </w:rPr>
        <w:t>, ndërsa Ministri</w:t>
      </w:r>
      <w:r>
        <w:rPr>
          <w:rFonts w:ascii="Times New Roman" w:hAnsi="Times New Roman"/>
          <w:sz w:val="24"/>
          <w:szCs w:val="24"/>
          <w:lang w:val="sq-AL"/>
        </w:rPr>
        <w:t>a e Turizimit dhe Mjedisit</w:t>
      </w:r>
      <w:r w:rsidRPr="00953CD2">
        <w:rPr>
          <w:rFonts w:ascii="Times New Roman" w:hAnsi="Times New Roman"/>
          <w:sz w:val="24"/>
          <w:szCs w:val="24"/>
          <w:lang w:val="sq-AL"/>
        </w:rPr>
        <w:t xml:space="preserve"> do të</w:t>
      </w:r>
      <w:r>
        <w:rPr>
          <w:rFonts w:ascii="Times New Roman" w:hAnsi="Times New Roman"/>
          <w:sz w:val="24"/>
          <w:szCs w:val="24"/>
          <w:lang w:val="sq-AL"/>
        </w:rPr>
        <w:t xml:space="preserve"> </w:t>
      </w:r>
      <w:r w:rsidRPr="00953CD2">
        <w:rPr>
          <w:rFonts w:ascii="Times New Roman" w:hAnsi="Times New Roman"/>
          <w:sz w:val="24"/>
          <w:szCs w:val="24"/>
          <w:lang w:val="sq-AL"/>
        </w:rPr>
        <w:t>monitorojë në</w:t>
      </w:r>
      <w:r>
        <w:rPr>
          <w:rFonts w:ascii="Times New Roman" w:hAnsi="Times New Roman"/>
          <w:sz w:val="24"/>
          <w:szCs w:val="24"/>
          <w:lang w:val="sq-AL"/>
        </w:rPr>
        <w:t xml:space="preserve"> </w:t>
      </w:r>
      <w:r w:rsidRPr="00953CD2">
        <w:rPr>
          <w:rFonts w:ascii="Times New Roman" w:hAnsi="Times New Roman"/>
          <w:sz w:val="24"/>
          <w:szCs w:val="24"/>
          <w:lang w:val="sq-AL"/>
        </w:rPr>
        <w:t>vijimësi procesin</w:t>
      </w:r>
      <w:r>
        <w:rPr>
          <w:rFonts w:ascii="Times New Roman" w:hAnsi="Times New Roman"/>
          <w:sz w:val="24"/>
          <w:szCs w:val="24"/>
          <w:lang w:val="sq-AL"/>
        </w:rPr>
        <w:t>,</w:t>
      </w:r>
      <w:r w:rsidRPr="00953CD2">
        <w:rPr>
          <w:rFonts w:ascii="Times New Roman" w:hAnsi="Times New Roman"/>
          <w:sz w:val="24"/>
          <w:szCs w:val="24"/>
          <w:lang w:val="sq-AL"/>
        </w:rPr>
        <w:t xml:space="preserve"> </w:t>
      </w:r>
      <w:r>
        <w:rPr>
          <w:rFonts w:ascii="Times New Roman" w:hAnsi="Times New Roman"/>
          <w:sz w:val="24"/>
          <w:szCs w:val="24"/>
          <w:lang w:val="sq-AL"/>
        </w:rPr>
        <w:t>realizimin e aktiviteteve, zbatueshmërinë e legjislacionit dhe</w:t>
      </w:r>
      <w:r w:rsidRPr="00953CD2">
        <w:rPr>
          <w:rFonts w:ascii="Times New Roman" w:hAnsi="Times New Roman"/>
          <w:sz w:val="24"/>
          <w:szCs w:val="24"/>
          <w:lang w:val="sq-AL"/>
        </w:rPr>
        <w:t xml:space="preserve"> do të analizojë raportet </w:t>
      </w:r>
      <w:r>
        <w:rPr>
          <w:rFonts w:ascii="Times New Roman" w:hAnsi="Times New Roman"/>
          <w:sz w:val="24"/>
          <w:szCs w:val="24"/>
          <w:lang w:val="sq-AL"/>
        </w:rPr>
        <w:t xml:space="preserve">qe do te hartohen nga Agjencia Kombetare e Mjedisit dhe struktura e saj per inspektimin ne fushen e mjedisit </w:t>
      </w:r>
      <w:r w:rsidRPr="00953CD2">
        <w:rPr>
          <w:rFonts w:ascii="Times New Roman" w:hAnsi="Times New Roman"/>
          <w:sz w:val="24"/>
          <w:szCs w:val="24"/>
          <w:lang w:val="sq-AL"/>
        </w:rPr>
        <w:t xml:space="preserve">dhe gjetjet e rekomandimet kryesore </w:t>
      </w:r>
      <w:r>
        <w:rPr>
          <w:rFonts w:ascii="Times New Roman" w:hAnsi="Times New Roman"/>
          <w:sz w:val="24"/>
          <w:szCs w:val="24"/>
          <w:lang w:val="sq-AL"/>
        </w:rPr>
        <w:t>në fushën e mbetjeve. Ministria e Turizmit dhe Mjedisit do te duhet te hartoje raporte te vleresimit te  performances se nderhyrjes rregullatore, ne lidhje me masen e permbushjes se objektivave te percaktuara ne VNR, per ti perdorur ato me tej si tregues</w:t>
      </w:r>
      <w:r w:rsidRPr="00953CD2">
        <w:rPr>
          <w:rFonts w:ascii="Times New Roman" w:hAnsi="Times New Roman"/>
          <w:sz w:val="24"/>
          <w:szCs w:val="24"/>
          <w:lang w:val="sq-AL"/>
        </w:rPr>
        <w:t xml:space="preserve"> për hartimin/rishikimin në kuadër të</w:t>
      </w:r>
      <w:r>
        <w:rPr>
          <w:rFonts w:ascii="Times New Roman" w:hAnsi="Times New Roman"/>
          <w:sz w:val="24"/>
          <w:szCs w:val="24"/>
          <w:lang w:val="sq-AL"/>
        </w:rPr>
        <w:t xml:space="preserve"> </w:t>
      </w:r>
      <w:r w:rsidRPr="00953CD2">
        <w:rPr>
          <w:rFonts w:ascii="Times New Roman" w:hAnsi="Times New Roman"/>
          <w:sz w:val="24"/>
          <w:szCs w:val="24"/>
          <w:lang w:val="sq-AL"/>
        </w:rPr>
        <w:t>përmirësimi</w:t>
      </w:r>
      <w:r>
        <w:rPr>
          <w:rFonts w:ascii="Times New Roman" w:hAnsi="Times New Roman"/>
          <w:sz w:val="24"/>
          <w:szCs w:val="24"/>
          <w:lang w:val="sq-AL"/>
        </w:rPr>
        <w:t>t të politikave për menaxhimin e integruar te mbetjeve. Ky proces rekomandohet te shoqerohet me fushata ndërgjegjësimi, informimi dhe promovimi ne drejtim të publikut për ndalimin e përdorimit të qeseve plastike duke promovuar zevendesimin e tyre duke shpërndare falas çanta prej materialit beze qe percjellin mesazhe te qarta dhe te forta ne mbeshtetje te ndryshimit, duke filluar  nga 1 Qershor 2020.</w:t>
      </w:r>
    </w:p>
    <w:p w:rsidR="008850CB" w:rsidRDefault="008850CB" w:rsidP="00BB7CBB">
      <w:pPr>
        <w:pStyle w:val="Style1-BodyText"/>
        <w:spacing w:after="0" w:line="276" w:lineRule="auto"/>
        <w:rPr>
          <w:rFonts w:ascii="Times New Roman" w:hAnsi="Times New Roman" w:cs="Times New Roman"/>
          <w:b/>
          <w:szCs w:val="22"/>
          <w:lang w:val="sq-AL"/>
        </w:rPr>
      </w:pPr>
    </w:p>
    <w:p w:rsidR="00BB7CBB" w:rsidRDefault="00BB7CBB" w:rsidP="00BB7CBB">
      <w:pPr>
        <w:pStyle w:val="Style1-BodyText"/>
        <w:spacing w:after="0" w:line="276" w:lineRule="auto"/>
        <w:rPr>
          <w:rFonts w:ascii="Times New Roman" w:hAnsi="Times New Roman" w:cs="Times New Roman"/>
          <w:b/>
          <w:szCs w:val="22"/>
          <w:lang w:val="sq-AL"/>
        </w:rPr>
      </w:pPr>
      <w:r w:rsidRPr="009C75E3">
        <w:rPr>
          <w:rFonts w:ascii="Times New Roman" w:hAnsi="Times New Roman" w:cs="Times New Roman"/>
          <w:b/>
          <w:szCs w:val="22"/>
          <w:lang w:val="sq-AL"/>
        </w:rPr>
        <w:t>Faza e shqyrtimit/vlerësimit</w:t>
      </w:r>
    </w:p>
    <w:p w:rsidR="00BB7CBB" w:rsidRPr="009C75E3" w:rsidRDefault="00BB7CBB" w:rsidP="00BB7CBB">
      <w:pPr>
        <w:pStyle w:val="Style1-BodyText"/>
        <w:numPr>
          <w:ilvl w:val="0"/>
          <w:numId w:val="10"/>
        </w:numPr>
        <w:spacing w:after="0" w:line="276" w:lineRule="auto"/>
        <w:rPr>
          <w:rFonts w:ascii="Times New Roman" w:hAnsi="Times New Roman" w:cs="Times New Roman"/>
          <w:i/>
          <w:sz w:val="20"/>
          <w:szCs w:val="20"/>
          <w:lang w:val="sq-AL"/>
        </w:rPr>
      </w:pPr>
      <w:r w:rsidRPr="009C75E3">
        <w:rPr>
          <w:rFonts w:ascii="Times New Roman" w:hAnsi="Times New Roman" w:cs="Times New Roman"/>
          <w:i/>
          <w:sz w:val="20"/>
          <w:szCs w:val="20"/>
          <w:lang w:val="sq-AL"/>
        </w:rPr>
        <w:t>Jepni një përshkrim të përmbledhur të masave të monitorimit dhe të vlerësimit.</w:t>
      </w:r>
    </w:p>
    <w:p w:rsidR="00BB7CBB" w:rsidRPr="009C75E3" w:rsidRDefault="00BB7CBB" w:rsidP="00BB7CBB">
      <w:pPr>
        <w:pStyle w:val="Style1-BodyText"/>
        <w:numPr>
          <w:ilvl w:val="0"/>
          <w:numId w:val="10"/>
        </w:numPr>
        <w:spacing w:after="0" w:line="276" w:lineRule="auto"/>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Identifikoni  kriteret/treguesit pë</w:t>
      </w:r>
      <w:r>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Pr="009C75E3">
        <w:rPr>
          <w:rFonts w:ascii="Times New Roman" w:hAnsi="Times New Roman" w:cs="Times New Roman"/>
          <w:i/>
          <w:sz w:val="18"/>
          <w:szCs w:val="18"/>
          <w:lang w:val="sq-AL"/>
        </w:rPr>
        <w:t>.</w:t>
      </w:r>
    </w:p>
    <w:p w:rsidR="0016146B" w:rsidRDefault="0016146B" w:rsidP="00CF4677">
      <w:pPr>
        <w:pStyle w:val="NoSpacing"/>
        <w:spacing w:line="276" w:lineRule="auto"/>
        <w:rPr>
          <w:rFonts w:ascii="Times New Roman" w:hAnsi="Times New Roman"/>
          <w:bCs/>
          <w:sz w:val="20"/>
          <w:lang w:val="sq-AL"/>
        </w:rPr>
      </w:pPr>
    </w:p>
    <w:p w:rsidR="00544AA7" w:rsidRDefault="00CF4677" w:rsidP="00544AA7">
      <w:pPr>
        <w:pStyle w:val="NoSpacing"/>
        <w:spacing w:line="276" w:lineRule="auto"/>
        <w:jc w:val="both"/>
        <w:rPr>
          <w:rFonts w:ascii="Times New Roman" w:hAnsi="Times New Roman"/>
          <w:sz w:val="24"/>
          <w:szCs w:val="24"/>
          <w:lang w:val="sq-AL"/>
        </w:rPr>
      </w:pPr>
      <w:r w:rsidRPr="0016146B">
        <w:rPr>
          <w:rFonts w:ascii="Times New Roman" w:hAnsi="Times New Roman"/>
          <w:sz w:val="24"/>
          <w:szCs w:val="24"/>
          <w:lang w:val="sq-AL"/>
        </w:rPr>
        <w:t xml:space="preserve">Projektligji </w:t>
      </w:r>
      <w:r w:rsidR="0016146B">
        <w:rPr>
          <w:rFonts w:ascii="Times New Roman" w:hAnsi="Times New Roman"/>
          <w:sz w:val="24"/>
          <w:szCs w:val="24"/>
          <w:lang w:val="sq-AL"/>
        </w:rPr>
        <w:t xml:space="preserve">i propozuar </w:t>
      </w:r>
      <w:r w:rsidR="00004388">
        <w:rPr>
          <w:rFonts w:ascii="Times New Roman" w:hAnsi="Times New Roman"/>
          <w:sz w:val="24"/>
          <w:szCs w:val="24"/>
          <w:lang w:val="sq-AL"/>
        </w:rPr>
        <w:t xml:space="preserve">konsiston </w:t>
      </w:r>
      <w:r w:rsidR="00544AA7">
        <w:rPr>
          <w:rFonts w:ascii="Times New Roman" w:hAnsi="Times New Roman"/>
          <w:sz w:val="24"/>
          <w:szCs w:val="24"/>
          <w:lang w:val="sq-AL"/>
        </w:rPr>
        <w:t xml:space="preserve">kryesisht </w:t>
      </w:r>
      <w:r w:rsidR="00004388">
        <w:rPr>
          <w:rFonts w:ascii="Times New Roman" w:hAnsi="Times New Roman"/>
          <w:sz w:val="24"/>
          <w:szCs w:val="24"/>
          <w:lang w:val="sq-AL"/>
        </w:rPr>
        <w:t xml:space="preserve">ne </w:t>
      </w:r>
      <w:r w:rsidR="0016146B">
        <w:rPr>
          <w:rFonts w:ascii="Times New Roman" w:hAnsi="Times New Roman"/>
          <w:sz w:val="24"/>
          <w:szCs w:val="24"/>
          <w:lang w:val="sq-AL"/>
        </w:rPr>
        <w:t>amend</w:t>
      </w:r>
      <w:r w:rsidR="00004388">
        <w:rPr>
          <w:rFonts w:ascii="Times New Roman" w:hAnsi="Times New Roman"/>
          <w:sz w:val="24"/>
          <w:szCs w:val="24"/>
          <w:lang w:val="sq-AL"/>
        </w:rPr>
        <w:t xml:space="preserve">imin e </w:t>
      </w:r>
      <w:r w:rsidR="0016146B">
        <w:rPr>
          <w:rFonts w:ascii="Times New Roman" w:hAnsi="Times New Roman"/>
          <w:sz w:val="24"/>
          <w:szCs w:val="24"/>
          <w:lang w:val="sq-AL"/>
        </w:rPr>
        <w:t>neni</w:t>
      </w:r>
      <w:r w:rsidR="00004388">
        <w:rPr>
          <w:rFonts w:ascii="Times New Roman" w:hAnsi="Times New Roman"/>
          <w:sz w:val="24"/>
          <w:szCs w:val="24"/>
          <w:lang w:val="sq-AL"/>
        </w:rPr>
        <w:t xml:space="preserve">t 29 </w:t>
      </w:r>
      <w:r w:rsidR="0016146B">
        <w:rPr>
          <w:rFonts w:ascii="Times New Roman" w:hAnsi="Times New Roman"/>
          <w:sz w:val="24"/>
          <w:szCs w:val="24"/>
          <w:lang w:val="sq-AL"/>
        </w:rPr>
        <w:t xml:space="preserve">te </w:t>
      </w:r>
      <w:r w:rsidR="0016146B" w:rsidRPr="0016146B">
        <w:rPr>
          <w:rFonts w:ascii="Times New Roman" w:hAnsi="Times New Roman"/>
          <w:sz w:val="24"/>
          <w:szCs w:val="24"/>
          <w:lang w:val="sq-AL"/>
        </w:rPr>
        <w:t>“Ligji</w:t>
      </w:r>
      <w:r w:rsidR="0016146B">
        <w:rPr>
          <w:rFonts w:ascii="Times New Roman" w:hAnsi="Times New Roman"/>
          <w:sz w:val="24"/>
          <w:szCs w:val="24"/>
          <w:lang w:val="sq-AL"/>
        </w:rPr>
        <w:t>t</w:t>
      </w:r>
      <w:r w:rsidR="0016146B" w:rsidRPr="0016146B">
        <w:rPr>
          <w:rFonts w:ascii="Times New Roman" w:hAnsi="Times New Roman"/>
          <w:sz w:val="24"/>
          <w:szCs w:val="24"/>
          <w:lang w:val="sq-AL"/>
        </w:rPr>
        <w:t xml:space="preserve"> nr. 10463, datë 22.09.2011 “Për menaxhimin e integruar të mbetjeve”</w:t>
      </w:r>
      <w:r w:rsidR="00004388">
        <w:rPr>
          <w:rFonts w:ascii="Times New Roman" w:hAnsi="Times New Roman"/>
          <w:sz w:val="24"/>
          <w:szCs w:val="24"/>
          <w:lang w:val="sq-AL"/>
        </w:rPr>
        <w:t>, duke propozuar ndalimin e perdorimit, hedhjes ne treg, prodhimit, importimit apo futjes ne territotin e Republikes se Shqiperise te qeseve plastike mbajtese, qeseve te lehta mbajese, qeseve shume te lehta plastike mbajtese, si dhe qeseve plastike mbajtese te oxo-degradueshme apo oxo-biodegradueshme,</w:t>
      </w:r>
      <w:r w:rsidR="00544AA7">
        <w:rPr>
          <w:rFonts w:ascii="Times New Roman" w:hAnsi="Times New Roman"/>
          <w:sz w:val="24"/>
          <w:szCs w:val="24"/>
          <w:lang w:val="sq-AL"/>
        </w:rPr>
        <w:t xml:space="preserve"> duke percaktuar edhe vleren e gjobave per kundravajtjet administrative qe mund ta shoqerojne zbatimin e tij. </w:t>
      </w:r>
    </w:p>
    <w:p w:rsidR="00544AA7" w:rsidRDefault="00544AA7" w:rsidP="00544AA7">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Ndryshimet ligjore nuk kerkojne shtimin apo modifikimin e pergjegjesive dhe detyrave funksionale te organeve përgjegjëse për menaxhimin, zbatimin </w:t>
      </w:r>
      <w:r w:rsidR="00CF4677" w:rsidRPr="0016146B">
        <w:rPr>
          <w:rFonts w:ascii="Times New Roman" w:hAnsi="Times New Roman"/>
          <w:sz w:val="24"/>
          <w:szCs w:val="24"/>
          <w:lang w:val="sq-AL"/>
        </w:rPr>
        <w:t xml:space="preserve">dhe monitorimin e </w:t>
      </w:r>
      <w:r>
        <w:rPr>
          <w:rFonts w:ascii="Times New Roman" w:hAnsi="Times New Roman"/>
          <w:sz w:val="24"/>
          <w:szCs w:val="24"/>
          <w:lang w:val="sq-AL"/>
        </w:rPr>
        <w:t xml:space="preserve">mbetjeve. </w:t>
      </w:r>
    </w:p>
    <w:p w:rsidR="006B640F" w:rsidRDefault="00544AA7" w:rsidP="00544AA7">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Institucionet e percaktuara ne ligj Ministria e Turizmit dhe Mjedisit, </w:t>
      </w:r>
      <w:r w:rsidRPr="00953CD2">
        <w:rPr>
          <w:rFonts w:ascii="Times New Roman" w:hAnsi="Times New Roman"/>
          <w:sz w:val="24"/>
          <w:szCs w:val="24"/>
          <w:lang w:val="sq-AL"/>
        </w:rPr>
        <w:t>Agjencia Kom</w:t>
      </w:r>
      <w:r>
        <w:rPr>
          <w:rFonts w:ascii="Times New Roman" w:hAnsi="Times New Roman"/>
          <w:sz w:val="24"/>
          <w:szCs w:val="24"/>
          <w:lang w:val="sq-AL"/>
        </w:rPr>
        <w:t>bëtare e Mjedisit, Inspektoriati Shteteror i Mjedisit, Pyjeve, Ujrave dhe Turizmit, Nj</w:t>
      </w:r>
      <w:r w:rsidRPr="00953CD2">
        <w:rPr>
          <w:rFonts w:ascii="Times New Roman" w:hAnsi="Times New Roman"/>
          <w:sz w:val="24"/>
          <w:szCs w:val="24"/>
          <w:lang w:val="sq-AL"/>
        </w:rPr>
        <w:t>ë</w:t>
      </w:r>
      <w:r>
        <w:rPr>
          <w:rFonts w:ascii="Times New Roman" w:hAnsi="Times New Roman"/>
          <w:sz w:val="24"/>
          <w:szCs w:val="24"/>
          <w:lang w:val="sq-AL"/>
        </w:rPr>
        <w:t>sitë e Vetëqeverisjes Vendore</w:t>
      </w:r>
      <w:r w:rsidRPr="00953CD2">
        <w:rPr>
          <w:rFonts w:ascii="Times New Roman" w:hAnsi="Times New Roman"/>
          <w:sz w:val="24"/>
          <w:szCs w:val="24"/>
          <w:lang w:val="sq-AL"/>
        </w:rPr>
        <w:t>,</w:t>
      </w:r>
      <w:r>
        <w:rPr>
          <w:rFonts w:ascii="Times New Roman" w:hAnsi="Times New Roman"/>
          <w:sz w:val="24"/>
          <w:szCs w:val="24"/>
          <w:lang w:val="sq-AL"/>
        </w:rPr>
        <w:t xml:space="preserve"> Policia/Doganat </w:t>
      </w:r>
      <w:r w:rsidRPr="00953CD2">
        <w:rPr>
          <w:rFonts w:ascii="Times New Roman" w:hAnsi="Times New Roman"/>
          <w:sz w:val="24"/>
          <w:szCs w:val="24"/>
          <w:lang w:val="sq-AL"/>
        </w:rPr>
        <w:t xml:space="preserve">do të </w:t>
      </w:r>
      <w:r>
        <w:rPr>
          <w:rFonts w:ascii="Times New Roman" w:hAnsi="Times New Roman"/>
          <w:sz w:val="24"/>
          <w:szCs w:val="24"/>
          <w:lang w:val="sq-AL"/>
        </w:rPr>
        <w:t xml:space="preserve">vijojne </w:t>
      </w:r>
      <w:r w:rsidRPr="00953CD2">
        <w:rPr>
          <w:rFonts w:ascii="Times New Roman" w:hAnsi="Times New Roman"/>
          <w:sz w:val="24"/>
          <w:szCs w:val="24"/>
          <w:lang w:val="sq-AL"/>
        </w:rPr>
        <w:t>bashkëpu</w:t>
      </w:r>
      <w:r>
        <w:rPr>
          <w:rFonts w:ascii="Times New Roman" w:hAnsi="Times New Roman"/>
          <w:sz w:val="24"/>
          <w:szCs w:val="24"/>
          <w:lang w:val="sq-AL"/>
        </w:rPr>
        <w:t>nimin për zbatimin e percaktimeve te shtuara ne ligj</w:t>
      </w:r>
      <w:r w:rsidR="006B640F">
        <w:rPr>
          <w:rFonts w:ascii="Times New Roman" w:hAnsi="Times New Roman"/>
          <w:sz w:val="24"/>
          <w:szCs w:val="24"/>
          <w:lang w:val="sq-AL"/>
        </w:rPr>
        <w:t>in</w:t>
      </w:r>
      <w:r>
        <w:rPr>
          <w:rFonts w:ascii="Times New Roman" w:hAnsi="Times New Roman"/>
          <w:sz w:val="24"/>
          <w:szCs w:val="24"/>
          <w:lang w:val="sq-AL"/>
        </w:rPr>
        <w:t xml:space="preserve"> per menaxhimin e integruar te mbetjeve</w:t>
      </w:r>
      <w:r w:rsidR="006B640F">
        <w:rPr>
          <w:rFonts w:ascii="Times New Roman" w:hAnsi="Times New Roman"/>
          <w:sz w:val="24"/>
          <w:szCs w:val="24"/>
          <w:lang w:val="sq-AL"/>
        </w:rPr>
        <w:t xml:space="preserve">. </w:t>
      </w:r>
    </w:p>
    <w:p w:rsidR="00544AA7" w:rsidRDefault="00544AA7" w:rsidP="00544AA7">
      <w:pPr>
        <w:pStyle w:val="NoSpacing"/>
        <w:spacing w:line="276" w:lineRule="auto"/>
        <w:jc w:val="both"/>
        <w:rPr>
          <w:rFonts w:ascii="Times New Roman" w:hAnsi="Times New Roman"/>
          <w:sz w:val="24"/>
          <w:szCs w:val="24"/>
          <w:lang w:val="sq-AL"/>
        </w:rPr>
      </w:pPr>
      <w:r w:rsidRPr="00953CD2">
        <w:rPr>
          <w:rFonts w:ascii="Times New Roman" w:hAnsi="Times New Roman"/>
          <w:sz w:val="24"/>
          <w:szCs w:val="24"/>
          <w:lang w:val="sq-AL"/>
        </w:rPr>
        <w:t>Ministri</w:t>
      </w:r>
      <w:r>
        <w:rPr>
          <w:rFonts w:ascii="Times New Roman" w:hAnsi="Times New Roman"/>
          <w:sz w:val="24"/>
          <w:szCs w:val="24"/>
          <w:lang w:val="sq-AL"/>
        </w:rPr>
        <w:t>a e Turizimit dhe Mjedisit</w:t>
      </w:r>
      <w:r w:rsidRPr="00953CD2">
        <w:rPr>
          <w:rFonts w:ascii="Times New Roman" w:hAnsi="Times New Roman"/>
          <w:sz w:val="24"/>
          <w:szCs w:val="24"/>
          <w:lang w:val="sq-AL"/>
        </w:rPr>
        <w:t xml:space="preserve"> do të</w:t>
      </w:r>
      <w:r>
        <w:rPr>
          <w:rFonts w:ascii="Times New Roman" w:hAnsi="Times New Roman"/>
          <w:sz w:val="24"/>
          <w:szCs w:val="24"/>
          <w:lang w:val="sq-AL"/>
        </w:rPr>
        <w:t xml:space="preserve"> </w:t>
      </w:r>
      <w:r w:rsidRPr="00953CD2">
        <w:rPr>
          <w:rFonts w:ascii="Times New Roman" w:hAnsi="Times New Roman"/>
          <w:sz w:val="24"/>
          <w:szCs w:val="24"/>
          <w:lang w:val="sq-AL"/>
        </w:rPr>
        <w:t>monitorojë në</w:t>
      </w:r>
      <w:r>
        <w:rPr>
          <w:rFonts w:ascii="Times New Roman" w:hAnsi="Times New Roman"/>
          <w:sz w:val="24"/>
          <w:szCs w:val="24"/>
          <w:lang w:val="sq-AL"/>
        </w:rPr>
        <w:t xml:space="preserve"> </w:t>
      </w:r>
      <w:r w:rsidRPr="00953CD2">
        <w:rPr>
          <w:rFonts w:ascii="Times New Roman" w:hAnsi="Times New Roman"/>
          <w:sz w:val="24"/>
          <w:szCs w:val="24"/>
          <w:lang w:val="sq-AL"/>
        </w:rPr>
        <w:t>vijimësi procesin</w:t>
      </w:r>
      <w:r>
        <w:rPr>
          <w:rFonts w:ascii="Times New Roman" w:hAnsi="Times New Roman"/>
          <w:sz w:val="24"/>
          <w:szCs w:val="24"/>
          <w:lang w:val="sq-AL"/>
        </w:rPr>
        <w:t>,</w:t>
      </w:r>
      <w:r w:rsidRPr="00953CD2">
        <w:rPr>
          <w:rFonts w:ascii="Times New Roman" w:hAnsi="Times New Roman"/>
          <w:sz w:val="24"/>
          <w:szCs w:val="24"/>
          <w:lang w:val="sq-AL"/>
        </w:rPr>
        <w:t xml:space="preserve"> </w:t>
      </w:r>
      <w:r>
        <w:rPr>
          <w:rFonts w:ascii="Times New Roman" w:hAnsi="Times New Roman"/>
          <w:sz w:val="24"/>
          <w:szCs w:val="24"/>
          <w:lang w:val="sq-AL"/>
        </w:rPr>
        <w:t>realizimin e aktiviteteve, zbatueshmërinë e legjislacionit dhe</w:t>
      </w:r>
      <w:r w:rsidRPr="00953CD2">
        <w:rPr>
          <w:rFonts w:ascii="Times New Roman" w:hAnsi="Times New Roman"/>
          <w:sz w:val="24"/>
          <w:szCs w:val="24"/>
          <w:lang w:val="sq-AL"/>
        </w:rPr>
        <w:t xml:space="preserve"> do të analizojë raportet </w:t>
      </w:r>
      <w:r>
        <w:rPr>
          <w:rFonts w:ascii="Times New Roman" w:hAnsi="Times New Roman"/>
          <w:sz w:val="24"/>
          <w:szCs w:val="24"/>
          <w:lang w:val="sq-AL"/>
        </w:rPr>
        <w:t xml:space="preserve">qe do te hartohen nga Agjencia Kombetare e Mjedisit dhe struktura e saj per inspektimin ne fushen e mjedisit </w:t>
      </w:r>
      <w:r w:rsidRPr="00953CD2">
        <w:rPr>
          <w:rFonts w:ascii="Times New Roman" w:hAnsi="Times New Roman"/>
          <w:sz w:val="24"/>
          <w:szCs w:val="24"/>
          <w:lang w:val="sq-AL"/>
        </w:rPr>
        <w:t xml:space="preserve">dhe gjetjet e rekomandimet kryesore </w:t>
      </w:r>
      <w:r>
        <w:rPr>
          <w:rFonts w:ascii="Times New Roman" w:hAnsi="Times New Roman"/>
          <w:sz w:val="24"/>
          <w:szCs w:val="24"/>
          <w:lang w:val="sq-AL"/>
        </w:rPr>
        <w:t>në fushën e mbetjeve. Ministria e Turizmit dhe Mjedisit do te duhet te hartoje raporte te vleresimit te  performances</w:t>
      </w:r>
    </w:p>
    <w:p w:rsidR="00085EEE" w:rsidRDefault="00085EEE" w:rsidP="00BB7CBB">
      <w:pPr>
        <w:spacing w:line="276" w:lineRule="auto"/>
        <w:jc w:val="both"/>
        <w:rPr>
          <w:rFonts w:ascii="Times New Roman" w:hAnsi="Times New Roman"/>
          <w:b/>
          <w:szCs w:val="22"/>
          <w:lang w:val="sq-AL"/>
        </w:rPr>
      </w:pPr>
    </w:p>
    <w:p w:rsidR="00BB7CBB" w:rsidRPr="00864E90" w:rsidRDefault="00BB7CBB" w:rsidP="00BB7CBB">
      <w:pPr>
        <w:spacing w:line="276" w:lineRule="auto"/>
        <w:jc w:val="both"/>
        <w:rPr>
          <w:rFonts w:ascii="Times New Roman" w:hAnsi="Times New Roman"/>
          <w:lang w:val="sq-AL"/>
        </w:rPr>
      </w:pPr>
      <w:r>
        <w:rPr>
          <w:rFonts w:ascii="Times New Roman" w:hAnsi="Times New Roman"/>
          <w:b/>
          <w:szCs w:val="22"/>
          <w:lang w:val="sq-AL"/>
        </w:rPr>
        <w:t>Raporti i v</w:t>
      </w:r>
      <w:r w:rsidRPr="009C75E3">
        <w:rPr>
          <w:rFonts w:ascii="Times New Roman" w:hAnsi="Times New Roman"/>
          <w:b/>
          <w:szCs w:val="22"/>
          <w:lang w:val="sq-AL"/>
        </w:rPr>
        <w:t xml:space="preserve">lerësimit </w:t>
      </w:r>
      <w:r>
        <w:rPr>
          <w:rFonts w:ascii="Times New Roman" w:hAnsi="Times New Roman"/>
          <w:b/>
          <w:szCs w:val="22"/>
          <w:lang w:val="sq-AL"/>
        </w:rPr>
        <w:t xml:space="preserve">të ndikimit </w:t>
      </w:r>
      <w:r w:rsidRPr="009C75E3">
        <w:rPr>
          <w:rFonts w:ascii="Times New Roman" w:hAnsi="Times New Roman"/>
          <w:b/>
          <w:szCs w:val="22"/>
          <w:lang w:val="sq-AL"/>
        </w:rPr>
        <w:t xml:space="preserve">- </w:t>
      </w:r>
      <w:r>
        <w:rPr>
          <w:rFonts w:ascii="Times New Roman" w:hAnsi="Times New Roman"/>
          <w:b/>
          <w:szCs w:val="22"/>
          <w:lang w:val="sq-AL"/>
        </w:rPr>
        <w:t>Shtojca2/a</w:t>
      </w:r>
    </w:p>
    <w:p w:rsidR="00BB7CBB" w:rsidRDefault="00BB7CBB" w:rsidP="00BB7CBB">
      <w:pPr>
        <w:jc w:val="both"/>
        <w:rPr>
          <w:rStyle w:val="Strong"/>
          <w:rFonts w:ascii="Times New Roman" w:hAnsi="Times New Roman"/>
          <w:b w:val="0"/>
          <w:szCs w:val="22"/>
          <w:lang w:val="sq-AL"/>
        </w:rPr>
      </w:pPr>
      <w:r w:rsidRPr="00953CD2">
        <w:rPr>
          <w:rStyle w:val="Strong"/>
          <w:rFonts w:ascii="Times New Roman" w:hAnsi="Times New Roman"/>
          <w:i/>
          <w:szCs w:val="22"/>
          <w:lang w:val="sq-AL"/>
        </w:rPr>
        <w:t>Tabela: Vlera aktuale neto në total (VAN) - kostot dhe përfitimet me vlerë monetare të përcaktuar në milionë lekë e zbritur për 10 vjet (Vlera aktuale e kostos dhe vlera aktuale e përfitimit); krahasuar me status quo-në</w:t>
      </w:r>
      <w:r w:rsidRPr="00953CD2">
        <w:rPr>
          <w:rStyle w:val="Strong"/>
          <w:rFonts w:ascii="Times New Roman" w:hAnsi="Times New Roman"/>
          <w:szCs w:val="22"/>
          <w:lang w:val="sq-AL"/>
        </w:rPr>
        <w:t>.</w:t>
      </w:r>
    </w:p>
    <w:p w:rsidR="00BB7CBB" w:rsidRDefault="00BB7CBB" w:rsidP="004969EC">
      <w:pPr>
        <w:pStyle w:val="NoSpacing"/>
        <w:spacing w:line="276" w:lineRule="auto"/>
        <w:rPr>
          <w:rFonts w:ascii="Times New Roman" w:hAnsi="Times New Roman"/>
          <w:bCs/>
          <w:sz w:val="20"/>
          <w:lang w:val="sq-AL"/>
        </w:rPr>
      </w:pPr>
    </w:p>
    <w:tbl>
      <w:tblPr>
        <w:tblW w:w="10120" w:type="dxa"/>
        <w:tblInd w:w="93" w:type="dxa"/>
        <w:tblLook w:val="04A0" w:firstRow="1" w:lastRow="0" w:firstColumn="1" w:lastColumn="0" w:noHBand="0" w:noVBand="1"/>
      </w:tblPr>
      <w:tblGrid>
        <w:gridCol w:w="2715"/>
        <w:gridCol w:w="900"/>
        <w:gridCol w:w="723"/>
        <w:gridCol w:w="723"/>
        <w:gridCol w:w="723"/>
        <w:gridCol w:w="723"/>
        <w:gridCol w:w="723"/>
        <w:gridCol w:w="723"/>
        <w:gridCol w:w="723"/>
        <w:gridCol w:w="723"/>
        <w:gridCol w:w="723"/>
      </w:tblGrid>
      <w:tr w:rsidR="00E73FE7" w:rsidRPr="00DE6FC5" w:rsidTr="00B17A77">
        <w:trPr>
          <w:trHeight w:val="270"/>
        </w:trPr>
        <w:tc>
          <w:tcPr>
            <w:tcW w:w="2715"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r>
              <w:rPr>
                <w:rFonts w:ascii="Calibri" w:hAnsi="Calibri" w:cs="Calibri"/>
                <w:color w:val="000000"/>
                <w:sz w:val="20"/>
                <w:lang w:val="en-US"/>
              </w:rPr>
              <w:t xml:space="preserve">Opsioni 1: </w:t>
            </w:r>
            <w:r w:rsidRPr="00DE6FC5">
              <w:rPr>
                <w:rFonts w:ascii="Calibri" w:hAnsi="Calibri" w:cs="Calibri"/>
                <w:color w:val="000000"/>
                <w:sz w:val="20"/>
                <w:lang w:val="en-US"/>
              </w:rPr>
              <w:t>ne mije leke</w:t>
            </w:r>
          </w:p>
        </w:tc>
        <w:tc>
          <w:tcPr>
            <w:tcW w:w="900"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3"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c>
          <w:tcPr>
            <w:tcW w:w="721" w:type="dxa"/>
            <w:tcBorders>
              <w:top w:val="nil"/>
              <w:left w:val="nil"/>
              <w:bottom w:val="nil"/>
              <w:right w:val="nil"/>
            </w:tcBorders>
            <w:shd w:val="clear" w:color="auto" w:fill="auto"/>
            <w:noWrap/>
            <w:vAlign w:val="bottom"/>
            <w:hideMark/>
          </w:tcPr>
          <w:p w:rsidR="00E73FE7" w:rsidRPr="00DE6FC5" w:rsidRDefault="00E73FE7" w:rsidP="00B17A77">
            <w:pPr>
              <w:rPr>
                <w:rFonts w:ascii="Calibri" w:hAnsi="Calibri" w:cs="Calibri"/>
                <w:color w:val="000000"/>
                <w:sz w:val="20"/>
                <w:lang w:val="en-US"/>
              </w:rPr>
            </w:pPr>
          </w:p>
        </w:tc>
      </w:tr>
      <w:tr w:rsidR="00E73FE7" w:rsidRPr="00DE6FC5" w:rsidTr="00B17A77">
        <w:trPr>
          <w:trHeight w:val="259"/>
        </w:trPr>
        <w:tc>
          <w:tcPr>
            <w:tcW w:w="2715" w:type="dxa"/>
            <w:tcBorders>
              <w:top w:val="single" w:sz="8" w:space="0" w:color="auto"/>
              <w:left w:val="single" w:sz="8" w:space="0" w:color="auto"/>
              <w:bottom w:val="single" w:sz="4" w:space="0" w:color="auto"/>
              <w:right w:val="single" w:sz="4" w:space="0" w:color="auto"/>
            </w:tcBorders>
            <w:shd w:val="clear" w:color="000000" w:fill="D0CECE"/>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 Viti  1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2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3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4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5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6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7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8 </w:t>
            </w:r>
          </w:p>
        </w:tc>
        <w:tc>
          <w:tcPr>
            <w:tcW w:w="723" w:type="dxa"/>
            <w:tcBorders>
              <w:top w:val="single" w:sz="8" w:space="0" w:color="auto"/>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9 </w:t>
            </w:r>
          </w:p>
        </w:tc>
        <w:tc>
          <w:tcPr>
            <w:tcW w:w="721" w:type="dxa"/>
            <w:tcBorders>
              <w:top w:val="single" w:sz="8" w:space="0" w:color="auto"/>
              <w:left w:val="nil"/>
              <w:bottom w:val="single" w:sz="4" w:space="0" w:color="auto"/>
              <w:right w:val="single" w:sz="8" w:space="0" w:color="auto"/>
            </w:tcBorders>
            <w:shd w:val="clear" w:color="000000" w:fill="D0CECE"/>
            <w:vAlign w:val="center"/>
            <w:hideMark/>
          </w:tcPr>
          <w:p w:rsidR="00E73FE7" w:rsidRPr="00DE6FC5" w:rsidRDefault="00E73FE7" w:rsidP="00B17A77">
            <w:pPr>
              <w:jc w:val="center"/>
              <w:rPr>
                <w:rFonts w:cs="Arial"/>
                <w:b/>
                <w:bCs/>
                <w:color w:val="000000"/>
                <w:sz w:val="14"/>
                <w:szCs w:val="14"/>
                <w:lang w:val="en-US"/>
              </w:rPr>
            </w:pPr>
            <w:r w:rsidRPr="00DE6FC5">
              <w:rPr>
                <w:rFonts w:cs="Arial"/>
                <w:b/>
                <w:bCs/>
                <w:color w:val="000000"/>
                <w:sz w:val="14"/>
                <w:szCs w:val="14"/>
                <w:lang w:val="en-US"/>
              </w:rPr>
              <w:t xml:space="preserve"> Viti 10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0CECE"/>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Faktori zbritës </w:t>
            </w:r>
          </w:p>
        </w:tc>
        <w:tc>
          <w:tcPr>
            <w:tcW w:w="900"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1.00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0.95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0.91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0.87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0.82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0.79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0.75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0.71 </w:t>
            </w:r>
          </w:p>
        </w:tc>
        <w:tc>
          <w:tcPr>
            <w:tcW w:w="723" w:type="dxa"/>
            <w:tcBorders>
              <w:top w:val="nil"/>
              <w:left w:val="nil"/>
              <w:bottom w:val="single" w:sz="4" w:space="0" w:color="auto"/>
              <w:right w:val="single" w:sz="4"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0.68 </w:t>
            </w:r>
          </w:p>
        </w:tc>
        <w:tc>
          <w:tcPr>
            <w:tcW w:w="721" w:type="dxa"/>
            <w:tcBorders>
              <w:top w:val="nil"/>
              <w:left w:val="nil"/>
              <w:bottom w:val="single" w:sz="4" w:space="0" w:color="auto"/>
              <w:right w:val="single" w:sz="8" w:space="0" w:color="auto"/>
            </w:tcBorders>
            <w:shd w:val="clear" w:color="000000" w:fill="D0CECE"/>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0.65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Kosto për buxhetin - një herë</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480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Kosto për buxhetin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3,000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xml:space="preserve">               2,000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jc w:val="cente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Kosto për bizneset - një herë </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19,000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Kosto për bizneset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Kosto për grupet e tjera - një herë</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70"/>
        </w:trPr>
        <w:tc>
          <w:tcPr>
            <w:tcW w:w="2715" w:type="dxa"/>
            <w:tcBorders>
              <w:top w:val="nil"/>
              <w:left w:val="single" w:sz="8" w:space="0" w:color="auto"/>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Kosto për grupet e tjera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460,000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77,000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460,000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77,000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460,000 </w:t>
            </w:r>
          </w:p>
        </w:tc>
        <w:tc>
          <w:tcPr>
            <w:tcW w:w="721" w:type="dxa"/>
            <w:tcBorders>
              <w:top w:val="nil"/>
              <w:left w:val="nil"/>
              <w:bottom w:val="nil"/>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85"/>
        </w:trPr>
        <w:tc>
          <w:tcPr>
            <w:tcW w:w="2715" w:type="dxa"/>
            <w:tcBorders>
              <w:top w:val="double" w:sz="6" w:space="0" w:color="auto"/>
              <w:left w:val="single" w:sz="8" w:space="0" w:color="auto"/>
              <w:bottom w:val="nil"/>
              <w:right w:val="single" w:sz="4" w:space="0" w:color="auto"/>
            </w:tcBorders>
            <w:shd w:val="clear" w:color="000000" w:fill="D9E1F2"/>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Kosto në total </w:t>
            </w:r>
          </w:p>
        </w:tc>
        <w:tc>
          <w:tcPr>
            <w:tcW w:w="900"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482,480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2,000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77,000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460,000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77,000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double" w:sz="6" w:space="0" w:color="auto"/>
              <w:left w:val="nil"/>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460,000 </w:t>
            </w:r>
          </w:p>
        </w:tc>
        <w:tc>
          <w:tcPr>
            <w:tcW w:w="721" w:type="dxa"/>
            <w:tcBorders>
              <w:top w:val="double" w:sz="6" w:space="0" w:color="auto"/>
              <w:left w:val="nil"/>
              <w:bottom w:val="nil"/>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r>
      <w:tr w:rsidR="00E73FE7" w:rsidRPr="00DE6FC5" w:rsidTr="00B17A77">
        <w:trPr>
          <w:trHeight w:val="390"/>
        </w:trPr>
        <w:tc>
          <w:tcPr>
            <w:tcW w:w="2715" w:type="dxa"/>
            <w:tcBorders>
              <w:top w:val="single" w:sz="12" w:space="0" w:color="auto"/>
              <w:left w:val="single" w:sz="8" w:space="0" w:color="auto"/>
              <w:bottom w:val="single" w:sz="12" w:space="0" w:color="auto"/>
              <w:right w:val="single" w:sz="4" w:space="0" w:color="auto"/>
            </w:tcBorders>
            <w:shd w:val="clear" w:color="000000" w:fill="B4C6E7"/>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Kosto e zbritur</w:t>
            </w:r>
            <w:r w:rsidRPr="00DE6FC5">
              <w:rPr>
                <w:rFonts w:cs="Arial"/>
                <w:color w:val="000000"/>
                <w:sz w:val="14"/>
                <w:szCs w:val="14"/>
                <w:lang w:val="en-US"/>
              </w:rPr>
              <w:t>= Kosto në total x Faktori zbritës</w:t>
            </w:r>
          </w:p>
        </w:tc>
        <w:tc>
          <w:tcPr>
            <w:tcW w:w="900"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482,480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1,906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69,908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379,165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57,623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c>
          <w:tcPr>
            <w:tcW w:w="723" w:type="dxa"/>
            <w:tcBorders>
              <w:top w:val="single" w:sz="12" w:space="0" w:color="auto"/>
              <w:left w:val="nil"/>
              <w:bottom w:val="single" w:sz="12"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312,535 </w:t>
            </w:r>
          </w:p>
        </w:tc>
        <w:tc>
          <w:tcPr>
            <w:tcW w:w="721" w:type="dxa"/>
            <w:tcBorders>
              <w:top w:val="single" w:sz="12" w:space="0" w:color="auto"/>
              <w:left w:val="nil"/>
              <w:bottom w:val="single" w:sz="12" w:space="0" w:color="auto"/>
              <w:right w:val="single" w:sz="8"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   </w:t>
            </w:r>
          </w:p>
        </w:tc>
      </w:tr>
      <w:tr w:rsidR="00E73FE7" w:rsidRPr="00DE6FC5" w:rsidTr="00B17A77">
        <w:trPr>
          <w:trHeight w:val="270"/>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Përfitimet për buxhetin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491,000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467,842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445,776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424,751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404,717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385,629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367,440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350,110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333,597 </w:t>
            </w:r>
          </w:p>
        </w:tc>
        <w:tc>
          <w:tcPr>
            <w:tcW w:w="721"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317,863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Përfitimet për grupet e tjera – një herë</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Përfitimet për grupet e tjera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55"/>
        </w:trPr>
        <w:tc>
          <w:tcPr>
            <w:tcW w:w="2715" w:type="dxa"/>
            <w:tcBorders>
              <w:top w:val="nil"/>
              <w:left w:val="single" w:sz="8" w:space="0" w:color="auto"/>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Përfitimet për biznesin – një herë</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70"/>
        </w:trPr>
        <w:tc>
          <w:tcPr>
            <w:tcW w:w="2715" w:type="dxa"/>
            <w:tcBorders>
              <w:top w:val="nil"/>
              <w:left w:val="single" w:sz="8" w:space="0" w:color="auto"/>
              <w:bottom w:val="nil"/>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Përfitimet për biznesin – në vazhdimësi</w:t>
            </w:r>
          </w:p>
        </w:tc>
        <w:tc>
          <w:tcPr>
            <w:tcW w:w="900"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3" w:type="dxa"/>
            <w:tcBorders>
              <w:top w:val="nil"/>
              <w:left w:val="nil"/>
              <w:bottom w:val="single" w:sz="4"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c>
          <w:tcPr>
            <w:tcW w:w="721" w:type="dxa"/>
            <w:tcBorders>
              <w:top w:val="nil"/>
              <w:left w:val="nil"/>
              <w:bottom w:val="single" w:sz="4"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85"/>
        </w:trPr>
        <w:tc>
          <w:tcPr>
            <w:tcW w:w="2715" w:type="dxa"/>
            <w:tcBorders>
              <w:top w:val="double" w:sz="6" w:space="0" w:color="auto"/>
              <w:left w:val="single" w:sz="8" w:space="0" w:color="auto"/>
              <w:bottom w:val="single" w:sz="12" w:space="0" w:color="auto"/>
              <w:right w:val="single" w:sz="4" w:space="0" w:color="auto"/>
            </w:tcBorders>
            <w:shd w:val="clear" w:color="000000" w:fill="D9E1F2"/>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Përfitimet totale</w:t>
            </w:r>
          </w:p>
        </w:tc>
        <w:tc>
          <w:tcPr>
            <w:tcW w:w="900"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491,000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467,842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445,776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424,751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404,717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385,629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367,440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350,110 </w:t>
            </w:r>
          </w:p>
        </w:tc>
        <w:tc>
          <w:tcPr>
            <w:tcW w:w="723" w:type="dxa"/>
            <w:tcBorders>
              <w:top w:val="double" w:sz="6" w:space="0" w:color="auto"/>
              <w:left w:val="nil"/>
              <w:bottom w:val="single" w:sz="12" w:space="0" w:color="auto"/>
              <w:right w:val="single" w:sz="4"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333,597 </w:t>
            </w:r>
          </w:p>
        </w:tc>
        <w:tc>
          <w:tcPr>
            <w:tcW w:w="721" w:type="dxa"/>
            <w:tcBorders>
              <w:top w:val="double" w:sz="6" w:space="0" w:color="auto"/>
              <w:left w:val="nil"/>
              <w:bottom w:val="single" w:sz="12" w:space="0" w:color="auto"/>
              <w:right w:val="single" w:sz="8" w:space="0" w:color="auto"/>
            </w:tcBorders>
            <w:shd w:val="clear" w:color="000000" w:fill="D9E1F2"/>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317,863 </w:t>
            </w:r>
          </w:p>
        </w:tc>
      </w:tr>
      <w:tr w:rsidR="00E73FE7" w:rsidRPr="00DE6FC5" w:rsidTr="00B17A77">
        <w:trPr>
          <w:trHeight w:val="390"/>
        </w:trPr>
        <w:tc>
          <w:tcPr>
            <w:tcW w:w="2715" w:type="dxa"/>
            <w:tcBorders>
              <w:top w:val="nil"/>
              <w:left w:val="single" w:sz="8" w:space="0" w:color="auto"/>
              <w:bottom w:val="single" w:sz="8" w:space="0" w:color="auto"/>
              <w:right w:val="single" w:sz="4" w:space="0" w:color="auto"/>
            </w:tcBorders>
            <w:shd w:val="clear" w:color="000000" w:fill="B4C6E7"/>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Përfitimi i zbritur</w:t>
            </w:r>
            <w:r w:rsidRPr="00DE6FC5">
              <w:rPr>
                <w:rFonts w:cs="Arial"/>
                <w:color w:val="000000"/>
                <w:sz w:val="14"/>
                <w:szCs w:val="14"/>
                <w:lang w:val="en-US"/>
              </w:rPr>
              <w:t>= Përfitimi në total x faktori zbritës</w:t>
            </w:r>
          </w:p>
        </w:tc>
        <w:tc>
          <w:tcPr>
            <w:tcW w:w="900"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491,000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445,776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404,717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367,440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333,597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302,871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274,974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249,648 </w:t>
            </w:r>
          </w:p>
        </w:tc>
        <w:tc>
          <w:tcPr>
            <w:tcW w:w="723" w:type="dxa"/>
            <w:tcBorders>
              <w:top w:val="nil"/>
              <w:left w:val="nil"/>
              <w:bottom w:val="single" w:sz="8" w:space="0" w:color="auto"/>
              <w:right w:val="single" w:sz="4"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226,653 </w:t>
            </w:r>
          </w:p>
        </w:tc>
        <w:tc>
          <w:tcPr>
            <w:tcW w:w="721" w:type="dxa"/>
            <w:tcBorders>
              <w:top w:val="nil"/>
              <w:left w:val="nil"/>
              <w:bottom w:val="single" w:sz="8" w:space="0" w:color="auto"/>
              <w:right w:val="single" w:sz="8" w:space="0" w:color="auto"/>
            </w:tcBorders>
            <w:shd w:val="clear" w:color="000000" w:fill="B4C6E7"/>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xml:space="preserve">            205,777 </w:t>
            </w:r>
          </w:p>
        </w:tc>
      </w:tr>
      <w:tr w:rsidR="00E73FE7" w:rsidRPr="00DE6FC5" w:rsidTr="00B17A77">
        <w:trPr>
          <w:trHeight w:val="375"/>
        </w:trPr>
        <w:tc>
          <w:tcPr>
            <w:tcW w:w="2715" w:type="dxa"/>
            <w:tcBorders>
              <w:top w:val="nil"/>
              <w:left w:val="single" w:sz="8" w:space="0" w:color="auto"/>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sz w:val="14"/>
                <w:szCs w:val="14"/>
                <w:lang w:val="en-US"/>
              </w:rPr>
            </w:pPr>
            <w:r w:rsidRPr="00DE6FC5">
              <w:rPr>
                <w:rFonts w:cs="Arial"/>
                <w:b/>
                <w:bCs/>
                <w:sz w:val="14"/>
                <w:szCs w:val="14"/>
                <w:lang w:val="en-US"/>
              </w:rPr>
              <w:t>Vlera prezente aktuale e përfitimit në total</w:t>
            </w:r>
          </w:p>
        </w:tc>
        <w:tc>
          <w:tcPr>
            <w:tcW w:w="900" w:type="dxa"/>
            <w:tcBorders>
              <w:top w:val="nil"/>
              <w:left w:val="nil"/>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  3,302,454 </w:t>
            </w:r>
          </w:p>
        </w:tc>
        <w:tc>
          <w:tcPr>
            <w:tcW w:w="6505" w:type="dxa"/>
            <w:gridSpan w:val="9"/>
            <w:tcBorders>
              <w:top w:val="nil"/>
              <w:left w:val="nil"/>
              <w:bottom w:val="nil"/>
              <w:right w:val="nil"/>
            </w:tcBorders>
            <w:shd w:val="clear" w:color="auto" w:fill="auto"/>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270"/>
        </w:trPr>
        <w:tc>
          <w:tcPr>
            <w:tcW w:w="2715" w:type="dxa"/>
            <w:tcBorders>
              <w:top w:val="nil"/>
              <w:left w:val="single" w:sz="8" w:space="0" w:color="auto"/>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sz w:val="14"/>
                <w:szCs w:val="14"/>
                <w:lang w:val="en-US"/>
              </w:rPr>
            </w:pPr>
            <w:r w:rsidRPr="00DE6FC5">
              <w:rPr>
                <w:rFonts w:cs="Arial"/>
                <w:b/>
                <w:bCs/>
                <w:sz w:val="14"/>
                <w:szCs w:val="14"/>
                <w:lang w:val="en-US"/>
              </w:rPr>
              <w:t>Vlera prezente aktuale e kostos në total</w:t>
            </w:r>
          </w:p>
        </w:tc>
        <w:tc>
          <w:tcPr>
            <w:tcW w:w="900" w:type="dxa"/>
            <w:tcBorders>
              <w:top w:val="nil"/>
              <w:left w:val="nil"/>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   1,303,616 </w:t>
            </w:r>
          </w:p>
        </w:tc>
        <w:tc>
          <w:tcPr>
            <w:tcW w:w="6505" w:type="dxa"/>
            <w:gridSpan w:val="9"/>
            <w:tcBorders>
              <w:top w:val="nil"/>
              <w:left w:val="nil"/>
              <w:bottom w:val="nil"/>
              <w:right w:val="nil"/>
            </w:tcBorders>
            <w:shd w:val="clear" w:color="auto" w:fill="auto"/>
            <w:vAlign w:val="center"/>
            <w:hideMark/>
          </w:tcPr>
          <w:p w:rsidR="00E73FE7" w:rsidRPr="00DE6FC5" w:rsidRDefault="00E73FE7" w:rsidP="00B17A77">
            <w:pPr>
              <w:rPr>
                <w:rFonts w:cs="Arial"/>
                <w:color w:val="000000"/>
                <w:sz w:val="14"/>
                <w:szCs w:val="14"/>
                <w:lang w:val="en-US"/>
              </w:rPr>
            </w:pPr>
            <w:r w:rsidRPr="00DE6FC5">
              <w:rPr>
                <w:rFonts w:cs="Arial"/>
                <w:color w:val="000000"/>
                <w:sz w:val="14"/>
                <w:szCs w:val="14"/>
                <w:lang w:val="en-US"/>
              </w:rPr>
              <w:t> </w:t>
            </w:r>
          </w:p>
        </w:tc>
      </w:tr>
      <w:tr w:rsidR="00E73FE7" w:rsidRPr="00DE6FC5" w:rsidTr="00B17A77">
        <w:trPr>
          <w:trHeight w:val="555"/>
        </w:trPr>
        <w:tc>
          <w:tcPr>
            <w:tcW w:w="2715" w:type="dxa"/>
            <w:tcBorders>
              <w:top w:val="nil"/>
              <w:left w:val="single" w:sz="8" w:space="0" w:color="auto"/>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sz w:val="14"/>
                <w:szCs w:val="14"/>
                <w:lang w:val="en-US"/>
              </w:rPr>
            </w:pPr>
            <w:r w:rsidRPr="00DE6FC5">
              <w:rPr>
                <w:rFonts w:cs="Arial"/>
                <w:b/>
                <w:bCs/>
                <w:sz w:val="14"/>
                <w:szCs w:val="14"/>
                <w:lang w:val="en-US"/>
              </w:rPr>
              <w:t>Vlera Prezente Neto Aktuale (VAN) =</w:t>
            </w:r>
            <w:r w:rsidRPr="00DE6FC5">
              <w:rPr>
                <w:rFonts w:cs="Arial"/>
                <w:sz w:val="14"/>
                <w:szCs w:val="14"/>
                <w:lang w:val="en-US"/>
              </w:rPr>
              <w:t xml:space="preserve"> Vlera aktuale e përfitimit në total – Vlera aktuale e kostos në total</w:t>
            </w:r>
          </w:p>
        </w:tc>
        <w:tc>
          <w:tcPr>
            <w:tcW w:w="900" w:type="dxa"/>
            <w:tcBorders>
              <w:top w:val="nil"/>
              <w:left w:val="nil"/>
              <w:bottom w:val="single" w:sz="8" w:space="0" w:color="auto"/>
              <w:right w:val="single" w:sz="8" w:space="0" w:color="auto"/>
            </w:tcBorders>
            <w:shd w:val="clear" w:color="000000" w:fill="8EA9DB"/>
            <w:vAlign w:val="center"/>
            <w:hideMark/>
          </w:tcPr>
          <w:p w:rsidR="00E73FE7" w:rsidRPr="00DE6FC5" w:rsidRDefault="00E73FE7" w:rsidP="00B17A77">
            <w:pPr>
              <w:rPr>
                <w:rFonts w:cs="Arial"/>
                <w:b/>
                <w:bCs/>
                <w:color w:val="000000"/>
                <w:sz w:val="14"/>
                <w:szCs w:val="14"/>
                <w:lang w:val="en-US"/>
              </w:rPr>
            </w:pPr>
            <w:r w:rsidRPr="00DE6FC5">
              <w:rPr>
                <w:rFonts w:cs="Arial"/>
                <w:b/>
                <w:bCs/>
                <w:color w:val="000000"/>
                <w:sz w:val="14"/>
                <w:szCs w:val="14"/>
                <w:lang w:val="en-US"/>
              </w:rPr>
              <w:t xml:space="preserve">  1,998,838 </w:t>
            </w:r>
          </w:p>
        </w:tc>
        <w:tc>
          <w:tcPr>
            <w:tcW w:w="6505" w:type="dxa"/>
            <w:gridSpan w:val="9"/>
            <w:tcBorders>
              <w:top w:val="nil"/>
              <w:left w:val="nil"/>
              <w:bottom w:val="nil"/>
              <w:right w:val="nil"/>
            </w:tcBorders>
            <w:shd w:val="clear" w:color="auto" w:fill="auto"/>
            <w:vAlign w:val="center"/>
            <w:hideMark/>
          </w:tcPr>
          <w:p w:rsidR="00E73FE7" w:rsidRDefault="00E73FE7" w:rsidP="00B17A77">
            <w:pPr>
              <w:rPr>
                <w:rFonts w:cs="Arial"/>
                <w:color w:val="000000"/>
                <w:sz w:val="14"/>
                <w:szCs w:val="14"/>
                <w:lang w:val="en-US"/>
              </w:rPr>
            </w:pPr>
            <w:r w:rsidRPr="00DE6FC5">
              <w:rPr>
                <w:rFonts w:cs="Arial"/>
                <w:color w:val="000000"/>
                <w:sz w:val="14"/>
                <w:szCs w:val="14"/>
                <w:lang w:val="en-US"/>
              </w:rPr>
              <w:t> </w:t>
            </w:r>
          </w:p>
          <w:p w:rsidR="00E73FE7" w:rsidRDefault="00E73FE7" w:rsidP="00B17A77">
            <w:pPr>
              <w:rPr>
                <w:rFonts w:cs="Arial"/>
                <w:color w:val="000000"/>
                <w:sz w:val="14"/>
                <w:szCs w:val="14"/>
                <w:lang w:val="en-US"/>
              </w:rPr>
            </w:pPr>
          </w:p>
          <w:p w:rsidR="00E73FE7" w:rsidRDefault="00E73FE7" w:rsidP="00B17A77">
            <w:pPr>
              <w:rPr>
                <w:rFonts w:cs="Arial"/>
                <w:color w:val="000000"/>
                <w:sz w:val="14"/>
                <w:szCs w:val="14"/>
                <w:lang w:val="en-US"/>
              </w:rPr>
            </w:pPr>
          </w:p>
          <w:p w:rsidR="00E73FE7" w:rsidRDefault="00E73FE7" w:rsidP="00B17A77">
            <w:pPr>
              <w:rPr>
                <w:rFonts w:cs="Arial"/>
                <w:color w:val="000000"/>
                <w:sz w:val="14"/>
                <w:szCs w:val="14"/>
                <w:lang w:val="en-US"/>
              </w:rPr>
            </w:pPr>
          </w:p>
          <w:p w:rsidR="00E73FE7" w:rsidRDefault="00E73FE7" w:rsidP="00B17A77">
            <w:pPr>
              <w:rPr>
                <w:rFonts w:cs="Arial"/>
                <w:color w:val="000000"/>
                <w:sz w:val="14"/>
                <w:szCs w:val="14"/>
                <w:lang w:val="en-US"/>
              </w:rPr>
            </w:pPr>
          </w:p>
          <w:p w:rsidR="00E73FE7" w:rsidRDefault="00E73FE7" w:rsidP="00B17A77">
            <w:pPr>
              <w:rPr>
                <w:rFonts w:cs="Arial"/>
                <w:color w:val="000000"/>
                <w:sz w:val="14"/>
                <w:szCs w:val="14"/>
                <w:lang w:val="en-US"/>
              </w:rPr>
            </w:pPr>
          </w:p>
          <w:p w:rsidR="00E73FE7" w:rsidRPr="00DE6FC5" w:rsidRDefault="00E73FE7" w:rsidP="00B17A77">
            <w:pPr>
              <w:rPr>
                <w:rFonts w:cs="Arial"/>
                <w:color w:val="000000"/>
                <w:sz w:val="14"/>
                <w:szCs w:val="14"/>
                <w:lang w:val="en-US"/>
              </w:rPr>
            </w:pPr>
          </w:p>
        </w:tc>
      </w:tr>
    </w:tbl>
    <w:p w:rsidR="00582C9C" w:rsidRDefault="00582C9C" w:rsidP="00BB7CBB">
      <w:pPr>
        <w:spacing w:line="276" w:lineRule="auto"/>
        <w:rPr>
          <w:rFonts w:ascii="Times New Roman" w:hAnsi="Times New Roman"/>
          <w:b/>
          <w:szCs w:val="22"/>
          <w:lang w:val="sq-AL"/>
        </w:rPr>
      </w:pPr>
    </w:p>
    <w:p w:rsidR="00085EEE" w:rsidRDefault="00085EEE" w:rsidP="00BB7CBB">
      <w:pPr>
        <w:spacing w:line="276" w:lineRule="auto"/>
        <w:rPr>
          <w:rFonts w:ascii="Times New Roman" w:hAnsi="Times New Roman"/>
          <w:b/>
          <w:szCs w:val="22"/>
          <w:lang w:val="sq-AL"/>
        </w:rPr>
      </w:pPr>
    </w:p>
    <w:p w:rsidR="00582C9C" w:rsidRDefault="00582C9C" w:rsidP="00BB7CBB">
      <w:pPr>
        <w:spacing w:line="276" w:lineRule="auto"/>
        <w:rPr>
          <w:rFonts w:ascii="Times New Roman" w:hAnsi="Times New Roman"/>
          <w:b/>
          <w:szCs w:val="22"/>
          <w:lang w:val="sq-AL"/>
        </w:rPr>
      </w:pPr>
    </w:p>
    <w:p w:rsidR="00BB7CBB" w:rsidRPr="009C75E3" w:rsidRDefault="00BB7CBB" w:rsidP="00BB7CBB">
      <w:pPr>
        <w:spacing w:line="276" w:lineRule="auto"/>
        <w:rPr>
          <w:rStyle w:val="Strong"/>
          <w:rFonts w:ascii="Times New Roman" w:hAnsi="Times New Roman"/>
          <w:szCs w:val="22"/>
          <w:lang w:val="sq-AL"/>
        </w:rPr>
      </w:pPr>
      <w:r>
        <w:rPr>
          <w:rFonts w:ascii="Times New Roman" w:hAnsi="Times New Roman"/>
          <w:b/>
          <w:szCs w:val="22"/>
          <w:lang w:val="sq-AL"/>
        </w:rPr>
        <w:t>Raporti i v</w:t>
      </w:r>
      <w:r w:rsidRPr="009C75E3">
        <w:rPr>
          <w:rFonts w:ascii="Times New Roman" w:hAnsi="Times New Roman"/>
          <w:b/>
          <w:szCs w:val="22"/>
          <w:lang w:val="sq-AL"/>
        </w:rPr>
        <w:t xml:space="preserve">lerësimit të </w:t>
      </w:r>
      <w:r>
        <w:rPr>
          <w:rFonts w:ascii="Times New Roman" w:hAnsi="Times New Roman"/>
          <w:b/>
          <w:szCs w:val="22"/>
          <w:lang w:val="sq-AL"/>
        </w:rPr>
        <w:t>n</w:t>
      </w:r>
      <w:r w:rsidRPr="009C75E3">
        <w:rPr>
          <w:rFonts w:ascii="Times New Roman" w:hAnsi="Times New Roman"/>
          <w:b/>
          <w:szCs w:val="22"/>
          <w:lang w:val="sq-AL"/>
        </w:rPr>
        <w:t xml:space="preserve">dikimit - </w:t>
      </w:r>
      <w:r>
        <w:rPr>
          <w:rFonts w:ascii="Times New Roman" w:hAnsi="Times New Roman"/>
          <w:b/>
          <w:szCs w:val="22"/>
          <w:lang w:val="sq-AL"/>
        </w:rPr>
        <w:t>Shtojca2/b</w:t>
      </w:r>
    </w:p>
    <w:p w:rsidR="00BB7CBB" w:rsidRPr="009C75E3" w:rsidRDefault="00BB7CBB" w:rsidP="00BB7CBB">
      <w:pPr>
        <w:spacing w:line="276" w:lineRule="auto"/>
        <w:rPr>
          <w:rStyle w:val="Strong"/>
          <w:rFonts w:ascii="Times New Roman" w:hAnsi="Times New Roman"/>
          <w:b w:val="0"/>
          <w:bCs w:val="0"/>
          <w:i/>
          <w:szCs w:val="22"/>
          <w:lang w:val="sq-AL"/>
        </w:rPr>
      </w:pPr>
      <w:r w:rsidRPr="009C75E3">
        <w:rPr>
          <w:rStyle w:val="Strong"/>
          <w:rFonts w:ascii="Times New Roman" w:hAnsi="Times New Roman"/>
          <w:i/>
          <w:szCs w:val="22"/>
          <w:lang w:val="sq-AL"/>
        </w:rPr>
        <w:t>Tabelë: Vlera aktuale neto në total e çdo opsioni</w:t>
      </w:r>
    </w:p>
    <w:p w:rsidR="00BB7CBB" w:rsidRPr="009C75E3" w:rsidRDefault="00BB7CBB" w:rsidP="00BB7CBB">
      <w:pPr>
        <w:autoSpaceDE w:val="0"/>
        <w:autoSpaceDN w:val="0"/>
        <w:adjustRightInd w:val="0"/>
        <w:spacing w:line="276" w:lineRule="auto"/>
        <w:jc w:val="both"/>
        <w:rPr>
          <w:rFonts w:ascii="Times New Roman" w:hAnsi="Times New Roman"/>
          <w:color w:val="000000"/>
          <w:sz w:val="24"/>
          <w:szCs w:val="24"/>
          <w:lang w:val="sq-AL"/>
        </w:rPr>
      </w:pPr>
    </w:p>
    <w:tbl>
      <w:tblPr>
        <w:tblStyle w:val="TableGrid"/>
        <w:tblW w:w="9404" w:type="dxa"/>
        <w:tblInd w:w="-5" w:type="dxa"/>
        <w:tblLook w:val="04A0" w:firstRow="1" w:lastRow="0" w:firstColumn="1" w:lastColumn="0" w:noHBand="0" w:noVBand="1"/>
      </w:tblPr>
      <w:tblGrid>
        <w:gridCol w:w="1628"/>
        <w:gridCol w:w="2165"/>
        <w:gridCol w:w="2310"/>
        <w:gridCol w:w="3301"/>
      </w:tblGrid>
      <w:tr w:rsidR="00E73FE7" w:rsidRPr="002369F6" w:rsidTr="00E73FE7">
        <w:trPr>
          <w:trHeight w:val="289"/>
        </w:trPr>
        <w:tc>
          <w:tcPr>
            <w:tcW w:w="1628" w:type="dxa"/>
            <w:vMerge w:val="restart"/>
          </w:tcPr>
          <w:p w:rsidR="00E73FE7" w:rsidRPr="009C75E3" w:rsidRDefault="00E73FE7" w:rsidP="00B17A77">
            <w:pPr>
              <w:autoSpaceDE w:val="0"/>
              <w:autoSpaceDN w:val="0"/>
              <w:adjustRightInd w:val="0"/>
              <w:spacing w:line="276" w:lineRule="auto"/>
              <w:jc w:val="center"/>
              <w:rPr>
                <w:rFonts w:ascii="Times New Roman" w:hAnsi="Times New Roman"/>
                <w:color w:val="000000"/>
                <w:sz w:val="20"/>
                <w:lang w:val="sq-AL"/>
              </w:rPr>
            </w:pPr>
            <w:r w:rsidRPr="009C75E3">
              <w:rPr>
                <w:rFonts w:ascii="Times New Roman" w:hAnsi="Times New Roman"/>
                <w:b/>
                <w:sz w:val="20"/>
                <w:lang w:val="sq-AL"/>
              </w:rPr>
              <w:t>Opsioni</w:t>
            </w:r>
          </w:p>
        </w:tc>
        <w:tc>
          <w:tcPr>
            <w:tcW w:w="4475" w:type="dxa"/>
            <w:gridSpan w:val="2"/>
          </w:tcPr>
          <w:p w:rsidR="00E73FE7" w:rsidRPr="009C75E3" w:rsidRDefault="00E73FE7" w:rsidP="00B17A77">
            <w:pPr>
              <w:autoSpaceDE w:val="0"/>
              <w:autoSpaceDN w:val="0"/>
              <w:adjustRightInd w:val="0"/>
              <w:spacing w:line="276" w:lineRule="auto"/>
              <w:jc w:val="center"/>
              <w:rPr>
                <w:rFonts w:ascii="Times New Roman" w:hAnsi="Times New Roman"/>
                <w:color w:val="000000"/>
                <w:sz w:val="20"/>
                <w:lang w:val="sq-AL"/>
              </w:rPr>
            </w:pPr>
            <w:r w:rsidRPr="009C75E3">
              <w:rPr>
                <w:rFonts w:ascii="Times New Roman" w:hAnsi="Times New Roman"/>
                <w:b/>
                <w:sz w:val="20"/>
                <w:lang w:val="sq-AL"/>
              </w:rPr>
              <w:t>Vlera aktuale në</w:t>
            </w:r>
            <w:r>
              <w:rPr>
                <w:rFonts w:ascii="Times New Roman" w:hAnsi="Times New Roman"/>
                <w:b/>
                <w:sz w:val="20"/>
                <w:lang w:val="sq-AL"/>
              </w:rPr>
              <w:t xml:space="preserve"> mijë l</w:t>
            </w:r>
            <w:r w:rsidRPr="009C75E3">
              <w:rPr>
                <w:rFonts w:ascii="Times New Roman" w:hAnsi="Times New Roman"/>
                <w:b/>
                <w:sz w:val="20"/>
                <w:lang w:val="sq-AL"/>
              </w:rPr>
              <w:t>ek</w:t>
            </w:r>
            <w:r>
              <w:rPr>
                <w:rFonts w:ascii="Times New Roman" w:hAnsi="Times New Roman"/>
                <w:b/>
                <w:sz w:val="20"/>
                <w:lang w:val="sq-AL"/>
              </w:rPr>
              <w:t>ë</w:t>
            </w:r>
          </w:p>
        </w:tc>
        <w:tc>
          <w:tcPr>
            <w:tcW w:w="3301" w:type="dxa"/>
            <w:vMerge w:val="restart"/>
          </w:tcPr>
          <w:p w:rsidR="00E73FE7" w:rsidRPr="009C75E3" w:rsidRDefault="00E73FE7" w:rsidP="00B17A77">
            <w:pPr>
              <w:autoSpaceDE w:val="0"/>
              <w:autoSpaceDN w:val="0"/>
              <w:adjustRightInd w:val="0"/>
              <w:spacing w:line="276" w:lineRule="auto"/>
              <w:jc w:val="center"/>
              <w:rPr>
                <w:rFonts w:ascii="Times New Roman" w:hAnsi="Times New Roman"/>
                <w:color w:val="000000"/>
                <w:sz w:val="20"/>
                <w:lang w:val="sq-AL"/>
              </w:rPr>
            </w:pPr>
            <w:r w:rsidRPr="009C75E3">
              <w:rPr>
                <w:rFonts w:ascii="Times New Roman" w:hAnsi="Times New Roman"/>
                <w:b/>
                <w:sz w:val="20"/>
                <w:lang w:val="sq-AL"/>
              </w:rPr>
              <w:t>Vlera aktuale neto në</w:t>
            </w:r>
            <w:r>
              <w:rPr>
                <w:rFonts w:ascii="Times New Roman" w:hAnsi="Times New Roman"/>
                <w:b/>
                <w:sz w:val="20"/>
                <w:lang w:val="sq-AL"/>
              </w:rPr>
              <w:t xml:space="preserve"> mijë l</w:t>
            </w:r>
            <w:r w:rsidRPr="009C75E3">
              <w:rPr>
                <w:rFonts w:ascii="Times New Roman" w:hAnsi="Times New Roman"/>
                <w:b/>
                <w:sz w:val="20"/>
                <w:lang w:val="sq-AL"/>
              </w:rPr>
              <w:t>ek</w:t>
            </w:r>
            <w:r>
              <w:rPr>
                <w:rFonts w:ascii="Times New Roman" w:hAnsi="Times New Roman"/>
                <w:b/>
                <w:sz w:val="20"/>
                <w:lang w:val="sq-AL"/>
              </w:rPr>
              <w:t>ë</w:t>
            </w:r>
          </w:p>
        </w:tc>
      </w:tr>
      <w:tr w:rsidR="00E73FE7" w:rsidRPr="009C75E3" w:rsidTr="00E73FE7">
        <w:trPr>
          <w:trHeight w:val="163"/>
        </w:trPr>
        <w:tc>
          <w:tcPr>
            <w:tcW w:w="1628" w:type="dxa"/>
            <w:vMerge/>
          </w:tcPr>
          <w:p w:rsidR="00E73FE7" w:rsidRPr="009C75E3" w:rsidRDefault="00E73FE7" w:rsidP="00B17A77">
            <w:pPr>
              <w:autoSpaceDE w:val="0"/>
              <w:autoSpaceDN w:val="0"/>
              <w:adjustRightInd w:val="0"/>
              <w:spacing w:line="276" w:lineRule="auto"/>
              <w:jc w:val="both"/>
              <w:rPr>
                <w:rFonts w:ascii="Times New Roman" w:hAnsi="Times New Roman"/>
                <w:sz w:val="20"/>
                <w:lang w:val="sq-AL"/>
              </w:rPr>
            </w:pPr>
          </w:p>
        </w:tc>
        <w:tc>
          <w:tcPr>
            <w:tcW w:w="2165" w:type="dxa"/>
          </w:tcPr>
          <w:p w:rsidR="00E73FE7" w:rsidRPr="009C75E3" w:rsidRDefault="00E73FE7" w:rsidP="00B17A77">
            <w:pPr>
              <w:autoSpaceDE w:val="0"/>
              <w:autoSpaceDN w:val="0"/>
              <w:adjustRightInd w:val="0"/>
              <w:spacing w:line="276" w:lineRule="auto"/>
              <w:jc w:val="center"/>
              <w:rPr>
                <w:rFonts w:ascii="Times New Roman" w:hAnsi="Times New Roman"/>
                <w:b/>
                <w:sz w:val="20"/>
                <w:lang w:val="sq-AL"/>
              </w:rPr>
            </w:pPr>
            <w:r w:rsidRPr="009C75E3">
              <w:rPr>
                <w:rFonts w:ascii="Times New Roman" w:hAnsi="Times New Roman"/>
                <w:b/>
                <w:sz w:val="20"/>
                <w:lang w:val="sq-AL"/>
              </w:rPr>
              <w:t>Kosto</w:t>
            </w:r>
          </w:p>
        </w:tc>
        <w:tc>
          <w:tcPr>
            <w:tcW w:w="2310" w:type="dxa"/>
          </w:tcPr>
          <w:p w:rsidR="00E73FE7" w:rsidRPr="009C75E3" w:rsidRDefault="00E73FE7" w:rsidP="00B17A77">
            <w:pPr>
              <w:autoSpaceDE w:val="0"/>
              <w:autoSpaceDN w:val="0"/>
              <w:adjustRightInd w:val="0"/>
              <w:spacing w:line="276" w:lineRule="auto"/>
              <w:jc w:val="center"/>
              <w:rPr>
                <w:rFonts w:ascii="Times New Roman" w:hAnsi="Times New Roman"/>
                <w:b/>
                <w:sz w:val="20"/>
                <w:lang w:val="sq-AL"/>
              </w:rPr>
            </w:pPr>
            <w:r w:rsidRPr="009C75E3">
              <w:rPr>
                <w:rFonts w:ascii="Times New Roman" w:hAnsi="Times New Roman"/>
                <w:b/>
                <w:sz w:val="20"/>
                <w:lang w:val="sq-AL"/>
              </w:rPr>
              <w:t>Përfitimi</w:t>
            </w:r>
          </w:p>
        </w:tc>
        <w:tc>
          <w:tcPr>
            <w:tcW w:w="3301" w:type="dxa"/>
            <w:vMerge/>
          </w:tcPr>
          <w:p w:rsidR="00E73FE7" w:rsidRPr="009C75E3" w:rsidRDefault="00E73FE7" w:rsidP="00B17A77">
            <w:pPr>
              <w:autoSpaceDE w:val="0"/>
              <w:autoSpaceDN w:val="0"/>
              <w:adjustRightInd w:val="0"/>
              <w:spacing w:line="276" w:lineRule="auto"/>
              <w:jc w:val="center"/>
              <w:rPr>
                <w:rFonts w:ascii="Times New Roman" w:hAnsi="Times New Roman"/>
                <w:color w:val="000000"/>
                <w:sz w:val="20"/>
                <w:lang w:val="sq-AL"/>
              </w:rPr>
            </w:pPr>
          </w:p>
        </w:tc>
      </w:tr>
      <w:tr w:rsidR="00E73FE7" w:rsidRPr="009C75E3" w:rsidTr="00E73FE7">
        <w:trPr>
          <w:trHeight w:val="228"/>
        </w:trPr>
        <w:tc>
          <w:tcPr>
            <w:tcW w:w="1628" w:type="dxa"/>
          </w:tcPr>
          <w:p w:rsidR="00E73FE7" w:rsidRPr="00F452AA" w:rsidRDefault="00E73FE7" w:rsidP="00B17A77">
            <w:pPr>
              <w:autoSpaceDE w:val="0"/>
              <w:autoSpaceDN w:val="0"/>
              <w:adjustRightInd w:val="0"/>
              <w:spacing w:line="276" w:lineRule="auto"/>
              <w:jc w:val="both"/>
              <w:rPr>
                <w:rFonts w:ascii="Times New Roman" w:hAnsi="Times New Roman"/>
                <w:color w:val="000000"/>
                <w:sz w:val="20"/>
                <w:lang w:val="sq-AL"/>
              </w:rPr>
            </w:pPr>
            <w:r w:rsidRPr="00F452AA">
              <w:rPr>
                <w:rFonts w:ascii="Times New Roman" w:hAnsi="Times New Roman"/>
                <w:sz w:val="20"/>
                <w:lang w:val="sq-AL"/>
              </w:rPr>
              <w:t>Opsioni 1</w:t>
            </w:r>
          </w:p>
        </w:tc>
        <w:tc>
          <w:tcPr>
            <w:tcW w:w="2165"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1,303,606</w:t>
            </w:r>
          </w:p>
        </w:tc>
        <w:tc>
          <w:tcPr>
            <w:tcW w:w="2310"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3,302,454</w:t>
            </w:r>
          </w:p>
        </w:tc>
        <w:tc>
          <w:tcPr>
            <w:tcW w:w="3301"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1,998,838</w:t>
            </w:r>
          </w:p>
        </w:tc>
      </w:tr>
      <w:tr w:rsidR="00E73FE7" w:rsidRPr="009C75E3" w:rsidTr="00E73FE7">
        <w:trPr>
          <w:trHeight w:val="306"/>
        </w:trPr>
        <w:tc>
          <w:tcPr>
            <w:tcW w:w="1628" w:type="dxa"/>
          </w:tcPr>
          <w:p w:rsidR="00E73FE7" w:rsidRPr="00F452AA" w:rsidRDefault="00E73FE7" w:rsidP="00B17A77">
            <w:pPr>
              <w:autoSpaceDE w:val="0"/>
              <w:autoSpaceDN w:val="0"/>
              <w:adjustRightInd w:val="0"/>
              <w:spacing w:line="276" w:lineRule="auto"/>
              <w:jc w:val="both"/>
              <w:rPr>
                <w:rFonts w:ascii="Times New Roman" w:hAnsi="Times New Roman"/>
                <w:color w:val="000000"/>
                <w:sz w:val="20"/>
                <w:lang w:val="sq-AL"/>
              </w:rPr>
            </w:pPr>
            <w:r w:rsidRPr="00F452AA">
              <w:rPr>
                <w:rFonts w:ascii="Times New Roman" w:hAnsi="Times New Roman"/>
                <w:sz w:val="20"/>
                <w:lang w:val="sq-AL"/>
              </w:rPr>
              <w:t>Opsioni 2</w:t>
            </w:r>
          </w:p>
        </w:tc>
        <w:tc>
          <w:tcPr>
            <w:tcW w:w="2165"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1,306,336</w:t>
            </w:r>
          </w:p>
        </w:tc>
        <w:tc>
          <w:tcPr>
            <w:tcW w:w="2310"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3,302,454</w:t>
            </w:r>
          </w:p>
        </w:tc>
        <w:tc>
          <w:tcPr>
            <w:tcW w:w="3301" w:type="dxa"/>
          </w:tcPr>
          <w:p w:rsidR="00E73FE7" w:rsidRPr="00F452AA" w:rsidRDefault="00E73FE7" w:rsidP="00B17A77">
            <w:pPr>
              <w:autoSpaceDE w:val="0"/>
              <w:autoSpaceDN w:val="0"/>
              <w:adjustRightInd w:val="0"/>
              <w:spacing w:line="276" w:lineRule="auto"/>
              <w:jc w:val="center"/>
              <w:rPr>
                <w:rFonts w:ascii="Times New Roman" w:hAnsi="Times New Roman"/>
                <w:color w:val="000000"/>
                <w:szCs w:val="22"/>
                <w:lang w:val="sq-AL"/>
              </w:rPr>
            </w:pPr>
            <w:r>
              <w:rPr>
                <w:rFonts w:ascii="Times New Roman" w:hAnsi="Times New Roman"/>
                <w:color w:val="000000"/>
                <w:szCs w:val="22"/>
                <w:lang w:val="sq-AL"/>
              </w:rPr>
              <w:t>1,996,118</w:t>
            </w:r>
          </w:p>
        </w:tc>
      </w:tr>
    </w:tbl>
    <w:p w:rsidR="0000250B" w:rsidRDefault="0000250B" w:rsidP="004969EC">
      <w:pPr>
        <w:pStyle w:val="NoSpacing"/>
        <w:spacing w:line="276" w:lineRule="auto"/>
        <w:rPr>
          <w:rFonts w:ascii="Times New Roman" w:hAnsi="Times New Roman"/>
          <w:bCs/>
          <w:sz w:val="20"/>
          <w:lang w:val="sq-AL"/>
        </w:rPr>
      </w:pPr>
    </w:p>
    <w:p w:rsidR="0000250B" w:rsidRDefault="0000250B" w:rsidP="004969EC">
      <w:pPr>
        <w:pStyle w:val="NoSpacing"/>
        <w:spacing w:line="276" w:lineRule="auto"/>
        <w:rPr>
          <w:rFonts w:ascii="Times New Roman" w:hAnsi="Times New Roman"/>
          <w:bCs/>
          <w:sz w:val="20"/>
          <w:lang w:val="sq-AL"/>
        </w:rPr>
      </w:pPr>
    </w:p>
    <w:sectPr w:rsidR="0000250B" w:rsidSect="00BE74AA">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F07"/>
    <w:multiLevelType w:val="multilevel"/>
    <w:tmpl w:val="16E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6A4"/>
    <w:multiLevelType w:val="hybridMultilevel"/>
    <w:tmpl w:val="FF3E92E8"/>
    <w:lvl w:ilvl="0" w:tplc="5CB8793E">
      <w:start w:val="3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47BA"/>
    <w:multiLevelType w:val="hybridMultilevel"/>
    <w:tmpl w:val="0248070A"/>
    <w:lvl w:ilvl="0" w:tplc="ED1E2D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B6325"/>
    <w:multiLevelType w:val="hybridMultilevel"/>
    <w:tmpl w:val="5F7EC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47347"/>
    <w:multiLevelType w:val="hybridMultilevel"/>
    <w:tmpl w:val="42A2C4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903A4E"/>
    <w:multiLevelType w:val="hybridMultilevel"/>
    <w:tmpl w:val="ECA40836"/>
    <w:lvl w:ilvl="0" w:tplc="32BA543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043E0"/>
    <w:multiLevelType w:val="hybridMultilevel"/>
    <w:tmpl w:val="3E9405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7"/>
  </w:num>
  <w:num w:numId="8">
    <w:abstractNumId w:val="9"/>
  </w:num>
  <w:num w:numId="9">
    <w:abstractNumId w:val="12"/>
  </w:num>
  <w:num w:numId="10">
    <w:abstractNumId w:val="13"/>
  </w:num>
  <w:num w:numId="11">
    <w:abstractNumId w:val="1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B"/>
    <w:rsid w:val="0000250B"/>
    <w:rsid w:val="00004388"/>
    <w:rsid w:val="00085EEE"/>
    <w:rsid w:val="001611C0"/>
    <w:rsid w:val="0016146B"/>
    <w:rsid w:val="001D0797"/>
    <w:rsid w:val="001D404E"/>
    <w:rsid w:val="0025606B"/>
    <w:rsid w:val="00263CEB"/>
    <w:rsid w:val="00272C1C"/>
    <w:rsid w:val="00273255"/>
    <w:rsid w:val="00274726"/>
    <w:rsid w:val="002B5720"/>
    <w:rsid w:val="002F5A3E"/>
    <w:rsid w:val="003315A9"/>
    <w:rsid w:val="00352204"/>
    <w:rsid w:val="00381C1A"/>
    <w:rsid w:val="003A1DAF"/>
    <w:rsid w:val="003B32BA"/>
    <w:rsid w:val="003C3B69"/>
    <w:rsid w:val="003D5A07"/>
    <w:rsid w:val="00400DE9"/>
    <w:rsid w:val="004458AD"/>
    <w:rsid w:val="0044641D"/>
    <w:rsid w:val="00463C16"/>
    <w:rsid w:val="004969EC"/>
    <w:rsid w:val="00497758"/>
    <w:rsid w:val="004C6F8D"/>
    <w:rsid w:val="004E7B10"/>
    <w:rsid w:val="00505641"/>
    <w:rsid w:val="005106A1"/>
    <w:rsid w:val="00544AA7"/>
    <w:rsid w:val="00582C9C"/>
    <w:rsid w:val="005B1EA9"/>
    <w:rsid w:val="005E7FC1"/>
    <w:rsid w:val="0061486C"/>
    <w:rsid w:val="00617E14"/>
    <w:rsid w:val="006234BB"/>
    <w:rsid w:val="00695D4D"/>
    <w:rsid w:val="006B640F"/>
    <w:rsid w:val="006D45DB"/>
    <w:rsid w:val="006D5D0F"/>
    <w:rsid w:val="007272CA"/>
    <w:rsid w:val="00735398"/>
    <w:rsid w:val="00747B7A"/>
    <w:rsid w:val="00751ED3"/>
    <w:rsid w:val="007910AD"/>
    <w:rsid w:val="007D7BD3"/>
    <w:rsid w:val="007E39C3"/>
    <w:rsid w:val="007E5101"/>
    <w:rsid w:val="008019CB"/>
    <w:rsid w:val="0080367A"/>
    <w:rsid w:val="0083092B"/>
    <w:rsid w:val="00836E7C"/>
    <w:rsid w:val="00842059"/>
    <w:rsid w:val="0088070F"/>
    <w:rsid w:val="008850CB"/>
    <w:rsid w:val="0088535C"/>
    <w:rsid w:val="008B7265"/>
    <w:rsid w:val="00917717"/>
    <w:rsid w:val="009212CE"/>
    <w:rsid w:val="00922481"/>
    <w:rsid w:val="009228B4"/>
    <w:rsid w:val="009340EE"/>
    <w:rsid w:val="00952FE0"/>
    <w:rsid w:val="0098106A"/>
    <w:rsid w:val="00986572"/>
    <w:rsid w:val="009B0729"/>
    <w:rsid w:val="009C4648"/>
    <w:rsid w:val="009E2D21"/>
    <w:rsid w:val="00A01009"/>
    <w:rsid w:val="00A011D2"/>
    <w:rsid w:val="00A32F7E"/>
    <w:rsid w:val="00A620EC"/>
    <w:rsid w:val="00A723CB"/>
    <w:rsid w:val="00A75738"/>
    <w:rsid w:val="00A7720A"/>
    <w:rsid w:val="00AB3955"/>
    <w:rsid w:val="00AB4026"/>
    <w:rsid w:val="00AB447E"/>
    <w:rsid w:val="00AB6271"/>
    <w:rsid w:val="00AC68A7"/>
    <w:rsid w:val="00AE0ED8"/>
    <w:rsid w:val="00B07EB7"/>
    <w:rsid w:val="00B77B1B"/>
    <w:rsid w:val="00B9553B"/>
    <w:rsid w:val="00BB7CBB"/>
    <w:rsid w:val="00BC34D1"/>
    <w:rsid w:val="00BD5E68"/>
    <w:rsid w:val="00BE74AA"/>
    <w:rsid w:val="00C26429"/>
    <w:rsid w:val="00C341C9"/>
    <w:rsid w:val="00C51E6F"/>
    <w:rsid w:val="00C83869"/>
    <w:rsid w:val="00CE5060"/>
    <w:rsid w:val="00CF4677"/>
    <w:rsid w:val="00D26FF4"/>
    <w:rsid w:val="00D60361"/>
    <w:rsid w:val="00D878AB"/>
    <w:rsid w:val="00DF6931"/>
    <w:rsid w:val="00E639E6"/>
    <w:rsid w:val="00E73FE7"/>
    <w:rsid w:val="00E74B98"/>
    <w:rsid w:val="00E75236"/>
    <w:rsid w:val="00E97633"/>
    <w:rsid w:val="00EA25A6"/>
    <w:rsid w:val="00EB528A"/>
    <w:rsid w:val="00EC4F44"/>
    <w:rsid w:val="00F10568"/>
    <w:rsid w:val="00F10E51"/>
    <w:rsid w:val="00F90014"/>
    <w:rsid w:val="00F92E67"/>
    <w:rsid w:val="00F97693"/>
    <w:rsid w:val="00FA508F"/>
    <w:rsid w:val="00FA6BCB"/>
    <w:rsid w:val="00FD3CD9"/>
    <w:rsid w:val="00FE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0D7F"/>
  <w15:docId w15:val="{2C0F848D-8A15-4C6E-A4E5-79A86016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34BB"/>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969EC"/>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34BB"/>
    <w:pPr>
      <w:spacing w:after="0" w:line="240" w:lineRule="auto"/>
    </w:pPr>
    <w:rPr>
      <w:rFonts w:ascii="Arial" w:eastAsia="Times New Roman" w:hAnsi="Arial"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4C6F8D"/>
    <w:pPr>
      <w:tabs>
        <w:tab w:val="left" w:pos="567"/>
      </w:tabs>
      <w:spacing w:after="120"/>
      <w:ind w:left="567" w:hanging="567"/>
    </w:pPr>
    <w:rPr>
      <w:rFonts w:ascii="Calibri" w:hAnsi="Calibri"/>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4C6F8D"/>
    <w:rPr>
      <w:rFonts w:ascii="Calibri" w:eastAsia="Times New Roman" w:hAnsi="Calibri" w:cs="Times New Roman"/>
      <w:szCs w:val="20"/>
    </w:rPr>
  </w:style>
  <w:style w:type="paragraph" w:styleId="NormalWeb">
    <w:name w:val="Normal (Web)"/>
    <w:basedOn w:val="Normal"/>
    <w:uiPriority w:val="99"/>
    <w:unhideWhenUsed/>
    <w:rsid w:val="007D7BD3"/>
    <w:pPr>
      <w:spacing w:before="100" w:beforeAutospacing="1" w:after="100" w:afterAutospacing="1"/>
    </w:pPr>
    <w:rPr>
      <w:rFonts w:ascii="Times New Roman" w:hAnsi="Times New Roman"/>
      <w:sz w:val="24"/>
      <w:szCs w:val="24"/>
      <w:lang w:eastAsia="en-GB"/>
    </w:rPr>
  </w:style>
  <w:style w:type="table" w:styleId="TableGrid">
    <w:name w:val="Table Grid"/>
    <w:basedOn w:val="TableNormal"/>
    <w:uiPriority w:val="59"/>
    <w:rsid w:val="0049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9EC"/>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969EC"/>
    <w:rPr>
      <w:sz w:val="16"/>
      <w:szCs w:val="16"/>
    </w:rPr>
  </w:style>
  <w:style w:type="character" w:styleId="Strong">
    <w:name w:val="Strong"/>
    <w:basedOn w:val="DefaultParagraphFont"/>
    <w:qFormat/>
    <w:rsid w:val="004969EC"/>
    <w:rPr>
      <w:b/>
      <w:bCs/>
    </w:rPr>
  </w:style>
  <w:style w:type="paragraph" w:styleId="BalloonText">
    <w:name w:val="Balloon Text"/>
    <w:basedOn w:val="Normal"/>
    <w:link w:val="BalloonTextChar"/>
    <w:uiPriority w:val="99"/>
    <w:semiHidden/>
    <w:unhideWhenUsed/>
    <w:rsid w:val="00496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EC"/>
    <w:rPr>
      <w:rFonts w:ascii="Segoe UI" w:eastAsia="Times New Roman" w:hAnsi="Segoe UI" w:cs="Segoe UI"/>
      <w:sz w:val="18"/>
      <w:szCs w:val="18"/>
    </w:rPr>
  </w:style>
  <w:style w:type="paragraph" w:styleId="CommentText">
    <w:name w:val="annotation text"/>
    <w:basedOn w:val="Normal"/>
    <w:link w:val="CommentTextChar"/>
    <w:uiPriority w:val="99"/>
    <w:unhideWhenUsed/>
    <w:rsid w:val="004969EC"/>
    <w:rPr>
      <w:sz w:val="20"/>
    </w:rPr>
  </w:style>
  <w:style w:type="character" w:customStyle="1" w:styleId="CommentTextChar">
    <w:name w:val="Comment Text Char"/>
    <w:basedOn w:val="DefaultParagraphFont"/>
    <w:link w:val="CommentText"/>
    <w:uiPriority w:val="99"/>
    <w:rsid w:val="004969EC"/>
    <w:rPr>
      <w:rFonts w:ascii="Arial" w:eastAsia="Times New Roman" w:hAnsi="Arial" w:cs="Times New Roman"/>
      <w:sz w:val="20"/>
      <w:szCs w:val="20"/>
    </w:rPr>
  </w:style>
  <w:style w:type="paragraph" w:styleId="BodyText">
    <w:name w:val="Body Text"/>
    <w:basedOn w:val="Normal"/>
    <w:link w:val="BodyTextChar"/>
    <w:uiPriority w:val="99"/>
    <w:unhideWhenUsed/>
    <w:qFormat/>
    <w:rsid w:val="00BB7CBB"/>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BB7CBB"/>
    <w:rPr>
      <w:rFonts w:ascii="Calibri" w:eastAsia="Times New Roman" w:hAnsi="Calibri" w:cs="Times New Roman"/>
      <w:szCs w:val="20"/>
    </w:rPr>
  </w:style>
  <w:style w:type="paragraph" w:customStyle="1" w:styleId="Style1-BodyText">
    <w:name w:val="Style1- Body Text"/>
    <w:basedOn w:val="Normal"/>
    <w:link w:val="Style1-BodyTextChar"/>
    <w:qFormat/>
    <w:rsid w:val="00BB7CBB"/>
    <w:pPr>
      <w:spacing w:after="120"/>
      <w:jc w:val="both"/>
    </w:pPr>
    <w:rPr>
      <w:rFonts w:cs="Arial"/>
      <w:szCs w:val="24"/>
    </w:rPr>
  </w:style>
  <w:style w:type="character" w:customStyle="1" w:styleId="Style1-BodyTextChar">
    <w:name w:val="Style1- Body Text Char"/>
    <w:basedOn w:val="DefaultParagraphFont"/>
    <w:link w:val="Style1-BodyText"/>
    <w:rsid w:val="00BB7CBB"/>
    <w:rPr>
      <w:rFonts w:ascii="Arial" w:eastAsia="Times New Roman" w:hAnsi="Arial" w:cs="Arial"/>
      <w:szCs w:val="24"/>
    </w:rPr>
  </w:style>
  <w:style w:type="paragraph" w:customStyle="1" w:styleId="ALB-Lawparagraph">
    <w:name w:val="ALB-Law paragraph"/>
    <w:rsid w:val="00617E14"/>
    <w:pPr>
      <w:tabs>
        <w:tab w:val="left" w:pos="397"/>
      </w:tabs>
      <w:suppressAutoHyphens/>
      <w:spacing w:after="240" w:line="280" w:lineRule="exact"/>
      <w:jc w:val="both"/>
    </w:pPr>
    <w:rPr>
      <w:rFonts w:ascii="Times New Roman" w:eastAsia="Times New Roman" w:hAnsi="Times New Roman" w:cs="Times New Roman"/>
      <w:color w:val="000000"/>
      <w:sz w:val="24"/>
      <w:szCs w:val="20"/>
      <w:lang w:val="en-US" w:eastAsia="ar-SA"/>
    </w:rPr>
  </w:style>
  <w:style w:type="character" w:customStyle="1" w:styleId="NoSpacingChar">
    <w:name w:val="No Spacing Char"/>
    <w:link w:val="NoSpacing"/>
    <w:uiPriority w:val="1"/>
    <w:locked/>
    <w:rsid w:val="00617E14"/>
    <w:rPr>
      <w:rFonts w:ascii="Arial" w:eastAsia="Times New Roman" w:hAnsi="Arial" w:cs="Times New Roman"/>
      <w:szCs w:val="20"/>
    </w:rPr>
  </w:style>
  <w:style w:type="character" w:styleId="Hyperlink">
    <w:name w:val="Hyperlink"/>
    <w:basedOn w:val="DefaultParagraphFont"/>
    <w:uiPriority w:val="99"/>
    <w:unhideWhenUsed/>
    <w:rsid w:val="00751ED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A1DAF"/>
    <w:rPr>
      <w:b/>
      <w:bCs/>
    </w:rPr>
  </w:style>
  <w:style w:type="character" w:customStyle="1" w:styleId="CommentSubjectChar">
    <w:name w:val="Comment Subject Char"/>
    <w:basedOn w:val="CommentTextChar"/>
    <w:link w:val="CommentSubject"/>
    <w:uiPriority w:val="99"/>
    <w:semiHidden/>
    <w:rsid w:val="003A1DA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10">
      <w:bodyDiv w:val="1"/>
      <w:marLeft w:val="0"/>
      <w:marRight w:val="0"/>
      <w:marTop w:val="0"/>
      <w:marBottom w:val="0"/>
      <w:divBdr>
        <w:top w:val="none" w:sz="0" w:space="0" w:color="auto"/>
        <w:left w:val="none" w:sz="0" w:space="0" w:color="auto"/>
        <w:bottom w:val="none" w:sz="0" w:space="0" w:color="auto"/>
        <w:right w:val="none" w:sz="0" w:space="0" w:color="auto"/>
      </w:divBdr>
    </w:div>
    <w:div w:id="415638850">
      <w:bodyDiv w:val="1"/>
      <w:marLeft w:val="0"/>
      <w:marRight w:val="0"/>
      <w:marTop w:val="0"/>
      <w:marBottom w:val="0"/>
      <w:divBdr>
        <w:top w:val="none" w:sz="0" w:space="0" w:color="auto"/>
        <w:left w:val="none" w:sz="0" w:space="0" w:color="auto"/>
        <w:bottom w:val="none" w:sz="0" w:space="0" w:color="auto"/>
        <w:right w:val="none" w:sz="0" w:space="0" w:color="auto"/>
      </w:divBdr>
    </w:div>
    <w:div w:id="13875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iana.Karalliu@turizmi.gov.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nsultimipublik.gov.al/Konsultime/Detaje/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0x00858D5E410FE432469C40305AD1D585F8</ContentTypeId>
    <TemplateUrl xmlns="http://schemas.microsoft.com/sharepoint/v3" xsi:nil="true"/>
    <ProtocolNumberIn xmlns="http://schemas.microsoft.com/sharepoint/v3" xsi:nil="true"/>
    <DocumentTypeId xmlns="http://schemas.microsoft.com/sharepoint/v3">3</DocumentTypeId>
    <ProtocolNumberOut xmlns="http://schemas.microsoft.com/sharepoint/v3">2147</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858D5E410FE432469C40305AD1D585F8" ma:contentTypeVersion="" ma:contentTypeDescription="" ma:contentTypeScope="" ma:versionID="d2e96601ca9ed4b4560760519cecdb6d">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9C53-32BB-4507-A11C-9EBC184080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489F7A-336E-4B5F-A9FA-9B088C41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A8843-5822-4E5C-A7DD-DB11D32C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9101</Words>
  <Characters>51878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RIA</vt:lpstr>
    </vt:vector>
  </TitlesOfParts>
  <Company/>
  <LinksUpToDate>false</LinksUpToDate>
  <CharactersWithSpaces>60858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dc:title>
  <dc:creator>ornel</dc:creator>
  <cp:lastModifiedBy>Fjoralba Begeja</cp:lastModifiedBy>
  <cp:revision>4</cp:revision>
  <dcterms:created xsi:type="dcterms:W3CDTF">2020-03-02T19:24:00Z</dcterms:created>
  <dcterms:modified xsi:type="dcterms:W3CDTF">2020-03-02T19:31:00Z</dcterms:modified>
</cp:coreProperties>
</file>